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36A60" w14:textId="77777777" w:rsidR="002B3BFC" w:rsidRPr="002B3BFC" w:rsidRDefault="002B3BFC" w:rsidP="002B3BFC">
      <w:pPr>
        <w:spacing w:after="0"/>
        <w:contextualSpacing/>
        <w:rPr>
          <w:b/>
        </w:rPr>
      </w:pPr>
      <w:r w:rsidRPr="002B3BFC">
        <w:rPr>
          <w:b/>
        </w:rPr>
        <w:t>UNIVERSIDADE FEDERAL DE SANTA CATARINA</w:t>
      </w:r>
    </w:p>
    <w:p w14:paraId="0FD4AB63" w14:textId="77777777" w:rsidR="002B3BFC" w:rsidRPr="002B3BFC" w:rsidRDefault="002B3BFC" w:rsidP="002B3BFC">
      <w:pPr>
        <w:spacing w:after="0"/>
        <w:contextualSpacing/>
        <w:rPr>
          <w:b/>
        </w:rPr>
      </w:pPr>
      <w:r w:rsidRPr="002B3BFC">
        <w:rPr>
          <w:b/>
        </w:rPr>
        <w:t>CENTRO DE CIÊNCIAS DA SAÚDE</w:t>
      </w:r>
    </w:p>
    <w:p w14:paraId="6CBFA584" w14:textId="77777777" w:rsidR="002B3BFC" w:rsidRDefault="002B3BFC" w:rsidP="002B3BFC">
      <w:pPr>
        <w:spacing w:after="0"/>
        <w:contextualSpacing/>
        <w:rPr>
          <w:b/>
        </w:rPr>
      </w:pPr>
      <w:r w:rsidRPr="002B3BFC">
        <w:rPr>
          <w:b/>
        </w:rPr>
        <w:t>PROGRAMA DE PÓS-GRADUAÇÃO EM NUTRIÇÃO</w:t>
      </w:r>
    </w:p>
    <w:p w14:paraId="0F3DADC5" w14:textId="77777777" w:rsidR="002B3BFC" w:rsidRDefault="002B3BFC" w:rsidP="002B3BFC">
      <w:pPr>
        <w:spacing w:after="0"/>
        <w:contextualSpacing/>
        <w:rPr>
          <w:b/>
        </w:rPr>
      </w:pPr>
    </w:p>
    <w:p w14:paraId="4C4018EF" w14:textId="77777777" w:rsidR="002B3BFC" w:rsidRPr="002B3BFC" w:rsidRDefault="002B3BFC" w:rsidP="002B3BFC">
      <w:pPr>
        <w:spacing w:after="0"/>
        <w:contextualSpacing/>
        <w:rPr>
          <w:b/>
        </w:rPr>
      </w:pPr>
    </w:p>
    <w:p w14:paraId="520975C5" w14:textId="77777777" w:rsidR="002B3BFC" w:rsidRDefault="002B3BFC" w:rsidP="002B3BFC">
      <w:pPr>
        <w:jc w:val="center"/>
        <w:rPr>
          <w:b/>
        </w:rPr>
      </w:pPr>
      <w:r w:rsidRPr="002B3BFC">
        <w:rPr>
          <w:b/>
        </w:rPr>
        <w:t>PLANO DE ENSINO</w:t>
      </w:r>
    </w:p>
    <w:p w14:paraId="4FF7E473" w14:textId="77777777" w:rsidR="009568F8" w:rsidRPr="009568F8" w:rsidRDefault="009568F8" w:rsidP="002B3BFC">
      <w:pPr>
        <w:jc w:val="center"/>
        <w:rPr>
          <w:rFonts w:cstheme="minorHAnsi"/>
          <w:b/>
        </w:rPr>
      </w:pPr>
      <w:r w:rsidRPr="009568F8">
        <w:rPr>
          <w:rFonts w:cstheme="minorHAnsi"/>
          <w:b/>
        </w:rPr>
        <w:t xml:space="preserve">Plano de ensino adaptado, em caráter excepcional e transitório, para substituição de aulas presenciais por aulas em meios digitais, enquanto durar a pandemia do novo </w:t>
      </w:r>
      <w:proofErr w:type="spellStart"/>
      <w:r w:rsidRPr="009568F8">
        <w:rPr>
          <w:rFonts w:cstheme="minorHAnsi"/>
          <w:b/>
        </w:rPr>
        <w:t>coronavírus</w:t>
      </w:r>
      <w:proofErr w:type="spellEnd"/>
      <w:r w:rsidRPr="009568F8">
        <w:rPr>
          <w:rFonts w:cstheme="minorHAnsi"/>
          <w:b/>
        </w:rPr>
        <w:t xml:space="preserve"> – COVID-19, em atenção à Portaria MEC 544, de 16 de junho de 2020 e à Resolução 140/2020/</w:t>
      </w:r>
      <w:proofErr w:type="spellStart"/>
      <w:r w:rsidRPr="009568F8">
        <w:rPr>
          <w:rFonts w:cstheme="minorHAnsi"/>
          <w:b/>
        </w:rPr>
        <w:t>CUn</w:t>
      </w:r>
      <w:proofErr w:type="spellEnd"/>
      <w:r w:rsidRPr="009568F8">
        <w:rPr>
          <w:rFonts w:cstheme="minorHAnsi"/>
          <w:b/>
        </w:rPr>
        <w:t>, de 24 de julho de 2020</w:t>
      </w:r>
    </w:p>
    <w:p w14:paraId="74040077" w14:textId="0881C7C3" w:rsidR="002B3BFC" w:rsidRDefault="002B3BFC" w:rsidP="002B3BFC">
      <w:pPr>
        <w:spacing w:after="0"/>
        <w:contextualSpacing/>
      </w:pPr>
      <w:r>
        <w:t>I - IDENTIFICAÇÃO:</w:t>
      </w:r>
    </w:p>
    <w:p w14:paraId="7BA03EF0" w14:textId="77777777" w:rsidR="0068250F" w:rsidRDefault="0068250F" w:rsidP="002B3BFC">
      <w:pPr>
        <w:spacing w:after="0"/>
        <w:contextualSpacing/>
      </w:pPr>
    </w:p>
    <w:p w14:paraId="5892DCA0" w14:textId="02425ECC" w:rsidR="002B3BFC" w:rsidRDefault="002B3BFC" w:rsidP="002B3BFC">
      <w:pPr>
        <w:spacing w:after="0"/>
        <w:contextualSpacing/>
      </w:pPr>
      <w:r>
        <w:t xml:space="preserve">Nome da disciplina: </w:t>
      </w:r>
      <w:r w:rsidR="0043675E" w:rsidRPr="00737388">
        <w:rPr>
          <w:b/>
        </w:rPr>
        <w:t>Aspectos Atuais do Metabolismo Lipídico</w:t>
      </w:r>
    </w:p>
    <w:p w14:paraId="1526C8A9" w14:textId="117AA6EC" w:rsidR="002B3BFC" w:rsidRDefault="002B3BFC" w:rsidP="002B3BFC">
      <w:pPr>
        <w:spacing w:after="0"/>
        <w:contextualSpacing/>
      </w:pPr>
      <w:r>
        <w:t xml:space="preserve">Código: </w:t>
      </w:r>
      <w:r w:rsidRPr="00737388">
        <w:rPr>
          <w:b/>
        </w:rPr>
        <w:t xml:space="preserve">NTR </w:t>
      </w:r>
      <w:r w:rsidR="0043675E" w:rsidRPr="00737388">
        <w:rPr>
          <w:b/>
        </w:rPr>
        <w:t>1320-000</w:t>
      </w:r>
    </w:p>
    <w:p w14:paraId="0BECA967" w14:textId="3B902AAD" w:rsidR="002B3BFC" w:rsidRPr="009568F8" w:rsidRDefault="002B3BFC" w:rsidP="002B3BFC">
      <w:pPr>
        <w:spacing w:after="0"/>
        <w:contextualSpacing/>
      </w:pPr>
      <w:r w:rsidRPr="009568F8">
        <w:t xml:space="preserve">Carga Horária semestral: </w:t>
      </w:r>
      <w:r w:rsidR="0043675E">
        <w:t xml:space="preserve">45 </w:t>
      </w:r>
      <w:r w:rsidRPr="009568F8">
        <w:t>h/a</w:t>
      </w:r>
    </w:p>
    <w:p w14:paraId="112B9C21" w14:textId="3E3DF5A2" w:rsidR="002B3BFC" w:rsidRPr="009568F8" w:rsidRDefault="002B3BFC" w:rsidP="002B3BFC">
      <w:pPr>
        <w:spacing w:after="0"/>
        <w:contextualSpacing/>
      </w:pPr>
      <w:r w:rsidRPr="009568F8">
        <w:t>Ano/</w:t>
      </w:r>
      <w:r w:rsidR="004B4A07">
        <w:t>S</w:t>
      </w:r>
      <w:r w:rsidRPr="009568F8">
        <w:t>emestre: 2020/</w:t>
      </w:r>
      <w:r w:rsidR="004A3371">
        <w:t>2</w:t>
      </w:r>
    </w:p>
    <w:p w14:paraId="51114AF2" w14:textId="39689910" w:rsidR="002B3BFC" w:rsidRDefault="002B3BFC" w:rsidP="002B3BFC">
      <w:pPr>
        <w:spacing w:after="0"/>
        <w:contextualSpacing/>
      </w:pPr>
      <w:r w:rsidRPr="009568F8">
        <w:t xml:space="preserve">Horário: </w:t>
      </w:r>
      <w:r w:rsidR="0043675E">
        <w:t>6</w:t>
      </w:r>
      <w:r w:rsidRPr="009568F8">
        <w:t xml:space="preserve">ª </w:t>
      </w:r>
      <w:r w:rsidR="0043675E">
        <w:t>13:30</w:t>
      </w:r>
      <w:r w:rsidRPr="009568F8">
        <w:t>-</w:t>
      </w:r>
      <w:r w:rsidR="0043675E">
        <w:t>18</w:t>
      </w:r>
      <w:r w:rsidRPr="009568F8">
        <w:t>:</w:t>
      </w:r>
      <w:r w:rsidR="0043675E">
        <w:t>00</w:t>
      </w:r>
    </w:p>
    <w:p w14:paraId="1F74FF28" w14:textId="77777777" w:rsidR="002B3BFC" w:rsidRDefault="002B3BFC" w:rsidP="002B3BFC">
      <w:pPr>
        <w:spacing w:after="0"/>
        <w:contextualSpacing/>
      </w:pPr>
    </w:p>
    <w:p w14:paraId="0D4E8949" w14:textId="75D9313E" w:rsidR="002B3BFC" w:rsidRDefault="002B3BFC" w:rsidP="007066B1">
      <w:pPr>
        <w:spacing w:after="0"/>
        <w:contextualSpacing/>
      </w:pPr>
      <w:r>
        <w:t xml:space="preserve">Professor: </w:t>
      </w:r>
      <w:r w:rsidR="009568F8">
        <w:t xml:space="preserve">     </w:t>
      </w:r>
    </w:p>
    <w:p w14:paraId="18F580C0" w14:textId="7E6EB6EE" w:rsidR="002B3BFC" w:rsidRDefault="0043675E" w:rsidP="009568F8">
      <w:pPr>
        <w:spacing w:after="0"/>
        <w:contextualSpacing/>
      </w:pPr>
      <w:r>
        <w:rPr>
          <w:b/>
        </w:rPr>
        <w:t>Edson Luiz da Silva</w:t>
      </w:r>
      <w:r w:rsidR="002B3BFC">
        <w:t xml:space="preserve"> (Linha</w:t>
      </w:r>
      <w:r w:rsidR="00C309CC">
        <w:t xml:space="preserve"> </w:t>
      </w:r>
      <w:r>
        <w:t xml:space="preserve">2 </w:t>
      </w:r>
      <w:r w:rsidR="009568F8">
        <w:t xml:space="preserve">– </w:t>
      </w:r>
      <w:r>
        <w:t>45</w:t>
      </w:r>
      <w:r w:rsidR="009568F8">
        <w:t xml:space="preserve"> h/a</w:t>
      </w:r>
      <w:r w:rsidR="002B3BFC">
        <w:t>)</w:t>
      </w:r>
      <w:r w:rsidR="007066B1">
        <w:t xml:space="preserve"> – </w:t>
      </w:r>
      <w:r w:rsidR="004A3371">
        <w:t>E-</w:t>
      </w:r>
      <w:r w:rsidR="007066B1">
        <w:t>mail (</w:t>
      </w:r>
      <w:r>
        <w:rPr>
          <w:b/>
        </w:rPr>
        <w:t>edson.silva@ufsc.br</w:t>
      </w:r>
      <w:r w:rsidR="007066B1">
        <w:rPr>
          <w:b/>
        </w:rPr>
        <w:t>)</w:t>
      </w:r>
    </w:p>
    <w:p w14:paraId="0D013AC2" w14:textId="77777777" w:rsidR="007066B1" w:rsidRDefault="007066B1" w:rsidP="007066B1">
      <w:pPr>
        <w:spacing w:after="0"/>
        <w:contextualSpacing/>
      </w:pPr>
    </w:p>
    <w:p w14:paraId="3B3103C8" w14:textId="77777777" w:rsidR="002B3BFC" w:rsidRDefault="002B3BFC" w:rsidP="002B3BFC">
      <w:pPr>
        <w:spacing w:after="0"/>
        <w:contextualSpacing/>
      </w:pPr>
      <w:r>
        <w:t>II - EMENTA:</w:t>
      </w:r>
    </w:p>
    <w:p w14:paraId="3A980CAE" w14:textId="13ECC0C8" w:rsidR="002B3BFC" w:rsidRDefault="0043675E" w:rsidP="0043675E">
      <w:pPr>
        <w:spacing w:after="0"/>
        <w:contextualSpacing/>
        <w:jc w:val="both"/>
      </w:pPr>
      <w:r w:rsidRPr="0043675E">
        <w:t>O aluno deverá compreender conceitos e desenvolver análise crítica sobre: Estrutura química dos lipídeos e das lipoproteínas; síntese dos principais lipídeos de interesse clínico; metabolismo das lipoproteínas; alterações no metabolismo lipídico e das lipoproteínas em doenças com risco para a aterosclerose (dislipidemias e diabetes mellitus); avaliação da dieta e riscos nutricionais para o desenvolvimento da aterosclerose.</w:t>
      </w:r>
    </w:p>
    <w:p w14:paraId="7CAC721F" w14:textId="77777777" w:rsidR="0043675E" w:rsidRDefault="0043675E" w:rsidP="002B3BFC">
      <w:pPr>
        <w:spacing w:after="0"/>
        <w:contextualSpacing/>
      </w:pPr>
    </w:p>
    <w:p w14:paraId="762B3351" w14:textId="77777777" w:rsidR="002B3BFC" w:rsidRDefault="002B3BFC" w:rsidP="002B3BFC">
      <w:pPr>
        <w:spacing w:after="0"/>
        <w:contextualSpacing/>
      </w:pPr>
      <w:r>
        <w:t>III - OBJETIVO</w:t>
      </w:r>
    </w:p>
    <w:p w14:paraId="68AE8CC9" w14:textId="7307054C" w:rsidR="002B3BFC" w:rsidRDefault="0043675E" w:rsidP="0043675E">
      <w:pPr>
        <w:spacing w:after="0"/>
        <w:contextualSpacing/>
        <w:jc w:val="both"/>
      </w:pPr>
      <w:r w:rsidRPr="0043675E">
        <w:t>Proporcionar ao aluno a oportunidade de contatar e discutir aspectos atuais no conhecimento do metabolismo lipídico e lipoprotéico na etiologia e prevenção de doenças crônico-degenerativas, com ênfase nas dislipidemias, no diabetes mellitus e na aterosclerose.</w:t>
      </w:r>
    </w:p>
    <w:p w14:paraId="6F6339E7" w14:textId="77777777" w:rsidR="0043675E" w:rsidRDefault="0043675E" w:rsidP="002B3BFC">
      <w:pPr>
        <w:spacing w:after="0"/>
        <w:contextualSpacing/>
      </w:pPr>
    </w:p>
    <w:p w14:paraId="7A633896" w14:textId="77777777" w:rsidR="009942F5" w:rsidRDefault="009942F5">
      <w:r>
        <w:br w:type="page"/>
      </w:r>
    </w:p>
    <w:p w14:paraId="61FE142C" w14:textId="7775B9BB" w:rsidR="002B3BFC" w:rsidRDefault="002B3BFC" w:rsidP="002B3BFC">
      <w:pPr>
        <w:spacing w:after="0"/>
        <w:contextualSpacing/>
      </w:pPr>
      <w:r>
        <w:lastRenderedPageBreak/>
        <w:t>IV - CONTEÚDO PROGRAMÁTICO</w:t>
      </w:r>
      <w:r w:rsidR="009568F8">
        <w:t xml:space="preserve">, </w:t>
      </w:r>
      <w:r>
        <w:t>CRONOGRAMA</w:t>
      </w:r>
      <w:r w:rsidR="009568F8">
        <w:t xml:space="preserve"> E </w:t>
      </w:r>
      <w:r w:rsidR="009568F8" w:rsidRPr="009568F8">
        <w:t>METODOLOGIA DE ENSINO / DESENVOLVIMENTO DO PROGRAMA</w:t>
      </w:r>
    </w:p>
    <w:tbl>
      <w:tblPr>
        <w:tblStyle w:val="Tabelacomgrade"/>
        <w:tblW w:w="0" w:type="auto"/>
        <w:tblLook w:val="04A0" w:firstRow="1" w:lastRow="0" w:firstColumn="1" w:lastColumn="0" w:noHBand="0" w:noVBand="1"/>
      </w:tblPr>
      <w:tblGrid>
        <w:gridCol w:w="1279"/>
        <w:gridCol w:w="5026"/>
        <w:gridCol w:w="1673"/>
        <w:gridCol w:w="1650"/>
      </w:tblGrid>
      <w:tr w:rsidR="007066B1" w:rsidRPr="004F66BE" w14:paraId="5A77EA62" w14:textId="77777777" w:rsidTr="009942F5">
        <w:tc>
          <w:tcPr>
            <w:tcW w:w="0" w:type="auto"/>
            <w:gridSpan w:val="4"/>
          </w:tcPr>
          <w:p w14:paraId="2B89A47C" w14:textId="321ED06E" w:rsidR="007066B1" w:rsidRPr="004F66BE" w:rsidRDefault="007066B1" w:rsidP="00545397">
            <w:pPr>
              <w:contextualSpacing/>
              <w:rPr>
                <w:b/>
              </w:rPr>
            </w:pPr>
            <w:r w:rsidRPr="00104741">
              <w:rPr>
                <w:b/>
              </w:rPr>
              <w:t xml:space="preserve">Plano </w:t>
            </w:r>
            <w:r>
              <w:rPr>
                <w:b/>
              </w:rPr>
              <w:t>presencial (antes da pandemia)</w:t>
            </w:r>
            <w:r w:rsidRPr="00104741">
              <w:rPr>
                <w:b/>
              </w:rPr>
              <w:t xml:space="preserve"> </w:t>
            </w:r>
          </w:p>
        </w:tc>
      </w:tr>
      <w:tr w:rsidR="00104741" w14:paraId="25C7BAF8" w14:textId="77777777" w:rsidTr="009942F5">
        <w:tc>
          <w:tcPr>
            <w:tcW w:w="0" w:type="auto"/>
          </w:tcPr>
          <w:p w14:paraId="4306D64F" w14:textId="22589FF9" w:rsidR="00104741" w:rsidRDefault="00104741" w:rsidP="00117D9C">
            <w:pPr>
              <w:contextualSpacing/>
            </w:pPr>
          </w:p>
        </w:tc>
        <w:tc>
          <w:tcPr>
            <w:tcW w:w="0" w:type="auto"/>
            <w:gridSpan w:val="3"/>
          </w:tcPr>
          <w:p w14:paraId="50714DEF" w14:textId="4965BA06" w:rsidR="00104741" w:rsidRDefault="00104741" w:rsidP="00117D9C">
            <w:pPr>
              <w:contextualSpacing/>
            </w:pPr>
          </w:p>
        </w:tc>
      </w:tr>
      <w:tr w:rsidR="00104741" w14:paraId="5B999689" w14:textId="77777777" w:rsidTr="009942F5">
        <w:tc>
          <w:tcPr>
            <w:tcW w:w="0" w:type="auto"/>
            <w:gridSpan w:val="4"/>
          </w:tcPr>
          <w:p w14:paraId="37A54D77" w14:textId="77777777" w:rsidR="00104741" w:rsidRPr="004F66BE" w:rsidRDefault="00104741" w:rsidP="00CF2B2C">
            <w:pPr>
              <w:contextualSpacing/>
              <w:rPr>
                <w:b/>
              </w:rPr>
            </w:pPr>
            <w:r w:rsidRPr="00104741">
              <w:rPr>
                <w:b/>
              </w:rPr>
              <w:t xml:space="preserve">Plano a ser considerado equivalente, em caráter excepcional e transitório na vigência da pandemia COVID-19 </w:t>
            </w:r>
          </w:p>
        </w:tc>
      </w:tr>
      <w:tr w:rsidR="00092C64" w:rsidRPr="004F66BE" w14:paraId="22CC9D90" w14:textId="77777777" w:rsidTr="009942F5">
        <w:tc>
          <w:tcPr>
            <w:tcW w:w="0" w:type="auto"/>
          </w:tcPr>
          <w:p w14:paraId="2E30EA79" w14:textId="77777777" w:rsidR="009568F8" w:rsidRPr="004F66BE" w:rsidRDefault="009568F8" w:rsidP="009568F8">
            <w:pPr>
              <w:contextualSpacing/>
              <w:jc w:val="both"/>
              <w:rPr>
                <w:rFonts w:cstheme="minorHAnsi"/>
                <w:b/>
              </w:rPr>
            </w:pPr>
            <w:r w:rsidRPr="004F66BE">
              <w:rPr>
                <w:rFonts w:cstheme="minorHAnsi"/>
                <w:b/>
              </w:rPr>
              <w:t>DATA</w:t>
            </w:r>
          </w:p>
        </w:tc>
        <w:tc>
          <w:tcPr>
            <w:tcW w:w="0" w:type="auto"/>
          </w:tcPr>
          <w:p w14:paraId="25A00298" w14:textId="77777777" w:rsidR="009568F8" w:rsidRPr="004F66BE" w:rsidRDefault="009568F8" w:rsidP="009568F8">
            <w:pPr>
              <w:contextualSpacing/>
              <w:jc w:val="both"/>
              <w:rPr>
                <w:rFonts w:cstheme="minorHAnsi"/>
                <w:b/>
              </w:rPr>
            </w:pPr>
            <w:r w:rsidRPr="004F66BE">
              <w:rPr>
                <w:rFonts w:cstheme="minorHAnsi"/>
                <w:b/>
              </w:rPr>
              <w:t>CONTEÚDO</w:t>
            </w:r>
          </w:p>
        </w:tc>
        <w:tc>
          <w:tcPr>
            <w:tcW w:w="0" w:type="auto"/>
          </w:tcPr>
          <w:p w14:paraId="06904482" w14:textId="4A248E59" w:rsidR="009568F8" w:rsidRPr="004F66BE" w:rsidRDefault="009568F8" w:rsidP="009942F5">
            <w:pPr>
              <w:contextualSpacing/>
              <w:jc w:val="both"/>
              <w:rPr>
                <w:rFonts w:cstheme="minorHAnsi"/>
                <w:b/>
              </w:rPr>
            </w:pPr>
            <w:r w:rsidRPr="004F66BE">
              <w:rPr>
                <w:rFonts w:cstheme="minorHAnsi"/>
                <w:b/>
              </w:rPr>
              <w:t>ATIVIDADE SINCRONA/</w:t>
            </w:r>
            <w:r w:rsidR="009942F5">
              <w:rPr>
                <w:rFonts w:cstheme="minorHAnsi"/>
                <w:b/>
              </w:rPr>
              <w:t xml:space="preserve"> </w:t>
            </w:r>
            <w:r w:rsidRPr="004F66BE">
              <w:rPr>
                <w:rFonts w:cstheme="minorHAnsi"/>
                <w:b/>
              </w:rPr>
              <w:t>ASSÍNCRONA</w:t>
            </w:r>
          </w:p>
        </w:tc>
        <w:tc>
          <w:tcPr>
            <w:tcW w:w="0" w:type="auto"/>
          </w:tcPr>
          <w:p w14:paraId="67A0E70C" w14:textId="77777777" w:rsidR="009568F8" w:rsidRPr="004F66BE" w:rsidRDefault="009568F8" w:rsidP="009568F8">
            <w:pPr>
              <w:contextualSpacing/>
              <w:jc w:val="both"/>
              <w:rPr>
                <w:rFonts w:cstheme="minorHAnsi"/>
                <w:b/>
              </w:rPr>
            </w:pPr>
            <w:r w:rsidRPr="004F66BE">
              <w:rPr>
                <w:rFonts w:cstheme="minorHAnsi"/>
                <w:b/>
              </w:rPr>
              <w:t>PLATAFORMA INDICADA</w:t>
            </w:r>
          </w:p>
        </w:tc>
      </w:tr>
      <w:tr w:rsidR="00092C64" w:rsidRPr="00C332AC" w14:paraId="46D03A24" w14:textId="77777777" w:rsidTr="009942F5">
        <w:tc>
          <w:tcPr>
            <w:tcW w:w="0" w:type="auto"/>
          </w:tcPr>
          <w:p w14:paraId="06D49B0E" w14:textId="6A052582" w:rsidR="00104741" w:rsidRPr="004F66BE" w:rsidRDefault="004B4A07" w:rsidP="004B4A07">
            <w:pPr>
              <w:contextualSpacing/>
              <w:jc w:val="both"/>
              <w:rPr>
                <w:rFonts w:cstheme="minorHAnsi"/>
              </w:rPr>
            </w:pPr>
            <w:r>
              <w:rPr>
                <w:rFonts w:cstheme="minorHAnsi"/>
              </w:rPr>
              <w:t>05</w:t>
            </w:r>
            <w:r w:rsidR="0068250F">
              <w:rPr>
                <w:rFonts w:cstheme="minorHAnsi"/>
              </w:rPr>
              <w:t>/</w:t>
            </w:r>
            <w:r w:rsidR="001F3EFD">
              <w:rPr>
                <w:rFonts w:cstheme="minorHAnsi"/>
              </w:rPr>
              <w:t>0</w:t>
            </w:r>
            <w:r>
              <w:rPr>
                <w:rFonts w:cstheme="minorHAnsi"/>
              </w:rPr>
              <w:t>2/2021</w:t>
            </w:r>
          </w:p>
        </w:tc>
        <w:tc>
          <w:tcPr>
            <w:tcW w:w="0" w:type="auto"/>
          </w:tcPr>
          <w:p w14:paraId="18279352" w14:textId="77777777" w:rsidR="0068250F" w:rsidRPr="0068250F" w:rsidRDefault="0068250F" w:rsidP="009942F5">
            <w:pPr>
              <w:jc w:val="both"/>
              <w:rPr>
                <w:rFonts w:cstheme="minorHAnsi"/>
              </w:rPr>
            </w:pPr>
            <w:r w:rsidRPr="0068250F">
              <w:rPr>
                <w:rFonts w:cstheme="minorHAnsi"/>
              </w:rPr>
              <w:t>- Discussão do plano de ensino;</w:t>
            </w:r>
          </w:p>
          <w:p w14:paraId="414B6AB5" w14:textId="77777777" w:rsidR="0068250F" w:rsidRPr="0068250F" w:rsidRDefault="0068250F" w:rsidP="009942F5">
            <w:pPr>
              <w:jc w:val="both"/>
              <w:rPr>
                <w:rFonts w:cstheme="minorHAnsi"/>
              </w:rPr>
            </w:pPr>
            <w:r w:rsidRPr="0068250F">
              <w:rPr>
                <w:rFonts w:cstheme="minorHAnsi"/>
              </w:rPr>
              <w:t>- Organização dos Seminários;</w:t>
            </w:r>
          </w:p>
          <w:p w14:paraId="1CF2F4C9" w14:textId="5304D3B0" w:rsidR="009568F8" w:rsidRPr="004F66BE" w:rsidRDefault="0068250F" w:rsidP="009942F5">
            <w:pPr>
              <w:jc w:val="both"/>
              <w:rPr>
                <w:rFonts w:cstheme="minorHAnsi"/>
              </w:rPr>
            </w:pPr>
            <w:r w:rsidRPr="0068250F">
              <w:rPr>
                <w:rFonts w:cstheme="minorHAnsi"/>
              </w:rPr>
              <w:t xml:space="preserve">- Exposição </w:t>
            </w:r>
            <w:r>
              <w:rPr>
                <w:rFonts w:cstheme="minorHAnsi"/>
              </w:rPr>
              <w:t xml:space="preserve">por </w:t>
            </w:r>
            <w:proofErr w:type="spellStart"/>
            <w:r>
              <w:rPr>
                <w:rFonts w:cstheme="minorHAnsi"/>
              </w:rPr>
              <w:t>vídeo-conferência</w:t>
            </w:r>
            <w:proofErr w:type="spellEnd"/>
            <w:r>
              <w:rPr>
                <w:rFonts w:cstheme="minorHAnsi"/>
              </w:rPr>
              <w:t xml:space="preserve"> </w:t>
            </w:r>
            <w:r w:rsidR="001F3EFD">
              <w:rPr>
                <w:rFonts w:cstheme="minorHAnsi"/>
              </w:rPr>
              <w:t xml:space="preserve">(1) </w:t>
            </w:r>
            <w:r w:rsidRPr="0068250F">
              <w:rPr>
                <w:rFonts w:cstheme="minorHAnsi"/>
              </w:rPr>
              <w:t xml:space="preserve">das bases teóricas </w:t>
            </w:r>
            <w:r w:rsidR="009942F5">
              <w:rPr>
                <w:rFonts w:cstheme="minorHAnsi"/>
              </w:rPr>
              <w:t>d</w:t>
            </w:r>
            <w:r w:rsidRPr="0068250F">
              <w:rPr>
                <w:rFonts w:cstheme="minorHAnsi"/>
              </w:rPr>
              <w:t xml:space="preserve">as características químicas e metabólicas dos lipídeos de importância clínica e; absorção e digestão das gorduras. Características químicas dos ácidos graxos saturados, mono e </w:t>
            </w:r>
            <w:proofErr w:type="spellStart"/>
            <w:r w:rsidRPr="0068250F">
              <w:rPr>
                <w:rFonts w:cstheme="minorHAnsi"/>
              </w:rPr>
              <w:t>polinsaturados</w:t>
            </w:r>
            <w:proofErr w:type="spellEnd"/>
            <w:r w:rsidRPr="0068250F">
              <w:rPr>
                <w:rFonts w:cstheme="minorHAnsi"/>
              </w:rPr>
              <w:t xml:space="preserve">, dos ácidos graxos </w:t>
            </w:r>
            <w:proofErr w:type="spellStart"/>
            <w:r w:rsidRPr="0068250F">
              <w:rPr>
                <w:rFonts w:cstheme="minorHAnsi"/>
              </w:rPr>
              <w:t>trans</w:t>
            </w:r>
            <w:proofErr w:type="spellEnd"/>
            <w:r w:rsidRPr="0068250F">
              <w:rPr>
                <w:rFonts w:cstheme="minorHAnsi"/>
              </w:rPr>
              <w:t xml:space="preserve">, do colesterol, dos </w:t>
            </w:r>
            <w:proofErr w:type="spellStart"/>
            <w:r w:rsidRPr="0068250F">
              <w:rPr>
                <w:rFonts w:cstheme="minorHAnsi"/>
              </w:rPr>
              <w:t>triacilgliceróis</w:t>
            </w:r>
            <w:proofErr w:type="spellEnd"/>
            <w:r w:rsidRPr="0068250F">
              <w:rPr>
                <w:rFonts w:cstheme="minorHAnsi"/>
              </w:rPr>
              <w:t xml:space="preserve"> e dos </w:t>
            </w:r>
            <w:proofErr w:type="spellStart"/>
            <w:r w:rsidRPr="0068250F">
              <w:rPr>
                <w:rFonts w:cstheme="minorHAnsi"/>
              </w:rPr>
              <w:t>fosfolipídeos</w:t>
            </w:r>
            <w:proofErr w:type="spellEnd"/>
            <w:r w:rsidRPr="0068250F">
              <w:rPr>
                <w:rFonts w:cstheme="minorHAnsi"/>
              </w:rPr>
              <w:t xml:space="preserve">; Reações </w:t>
            </w:r>
            <w:proofErr w:type="spellStart"/>
            <w:r w:rsidRPr="0068250F">
              <w:rPr>
                <w:rFonts w:cstheme="minorHAnsi"/>
              </w:rPr>
              <w:t>biossintéticas</w:t>
            </w:r>
            <w:proofErr w:type="spellEnd"/>
            <w:r w:rsidRPr="0068250F">
              <w:rPr>
                <w:rFonts w:cstheme="minorHAnsi"/>
              </w:rPr>
              <w:t xml:space="preserve"> do colesterol, </w:t>
            </w:r>
            <w:proofErr w:type="spellStart"/>
            <w:r w:rsidRPr="0068250F">
              <w:rPr>
                <w:rFonts w:cstheme="minorHAnsi"/>
              </w:rPr>
              <w:t>t</w:t>
            </w:r>
            <w:r>
              <w:rPr>
                <w:rFonts w:cstheme="minorHAnsi"/>
              </w:rPr>
              <w:t>riacilgliceróis</w:t>
            </w:r>
            <w:proofErr w:type="spellEnd"/>
            <w:r>
              <w:rPr>
                <w:rFonts w:cstheme="minorHAnsi"/>
              </w:rPr>
              <w:t xml:space="preserve"> e </w:t>
            </w:r>
            <w:proofErr w:type="spellStart"/>
            <w:r>
              <w:rPr>
                <w:rFonts w:cstheme="minorHAnsi"/>
              </w:rPr>
              <w:t>fosfolipídeos</w:t>
            </w:r>
            <w:proofErr w:type="spellEnd"/>
            <w:r>
              <w:rPr>
                <w:rFonts w:cstheme="minorHAnsi"/>
              </w:rPr>
              <w:t>.</w:t>
            </w:r>
          </w:p>
        </w:tc>
        <w:tc>
          <w:tcPr>
            <w:tcW w:w="0" w:type="auto"/>
          </w:tcPr>
          <w:p w14:paraId="2FA57FB6" w14:textId="6A61F1BA" w:rsidR="009568F8" w:rsidRPr="004F66BE" w:rsidRDefault="0068250F" w:rsidP="009568F8">
            <w:pPr>
              <w:contextualSpacing/>
              <w:jc w:val="both"/>
              <w:rPr>
                <w:rFonts w:cstheme="minorHAnsi"/>
              </w:rPr>
            </w:pPr>
            <w:r>
              <w:rPr>
                <w:rFonts w:cstheme="minorHAnsi"/>
              </w:rPr>
              <w:t>Síncrona</w:t>
            </w:r>
          </w:p>
        </w:tc>
        <w:tc>
          <w:tcPr>
            <w:tcW w:w="0" w:type="auto"/>
          </w:tcPr>
          <w:p w14:paraId="7B2147E6" w14:textId="30CD5B73" w:rsidR="009568F8" w:rsidRPr="00380282" w:rsidRDefault="00C6561D" w:rsidP="00380282">
            <w:pPr>
              <w:contextualSpacing/>
              <w:jc w:val="center"/>
              <w:rPr>
                <w:rFonts w:cstheme="minorHAnsi"/>
                <w:lang w:val="en-US"/>
              </w:rPr>
            </w:pPr>
            <w:r>
              <w:rPr>
                <w:rFonts w:cstheme="minorHAnsi"/>
                <w:lang w:val="en-US"/>
              </w:rPr>
              <w:t>BBB-Moodle</w:t>
            </w:r>
            <w:r w:rsidRPr="0068250F">
              <w:rPr>
                <w:rFonts w:cstheme="minorHAnsi"/>
                <w:lang w:val="en-US"/>
              </w:rPr>
              <w:t xml:space="preserve"> </w:t>
            </w:r>
            <w:proofErr w:type="spellStart"/>
            <w:r w:rsidRPr="0068250F">
              <w:rPr>
                <w:rFonts w:cstheme="minorHAnsi"/>
                <w:lang w:val="en-US"/>
              </w:rPr>
              <w:t>ou</w:t>
            </w:r>
            <w:proofErr w:type="spellEnd"/>
            <w:r w:rsidRPr="0068250F">
              <w:rPr>
                <w:rFonts w:cstheme="minorHAnsi"/>
                <w:lang w:val="en-US"/>
              </w:rPr>
              <w:t xml:space="preserve"> Google Meet</w:t>
            </w:r>
          </w:p>
        </w:tc>
      </w:tr>
      <w:tr w:rsidR="00092C64" w:rsidRPr="001F3EFD" w14:paraId="2CEBAEDB" w14:textId="77777777" w:rsidTr="009942F5">
        <w:tc>
          <w:tcPr>
            <w:tcW w:w="0" w:type="auto"/>
          </w:tcPr>
          <w:p w14:paraId="1B69922F" w14:textId="77777777" w:rsidR="001F3EFD" w:rsidRPr="006F67F7" w:rsidRDefault="001F3EFD" w:rsidP="001F3EFD">
            <w:pPr>
              <w:contextualSpacing/>
              <w:jc w:val="both"/>
              <w:rPr>
                <w:rFonts w:cstheme="minorHAnsi"/>
                <w:lang w:val="en-US"/>
              </w:rPr>
            </w:pPr>
          </w:p>
        </w:tc>
        <w:tc>
          <w:tcPr>
            <w:tcW w:w="0" w:type="auto"/>
          </w:tcPr>
          <w:p w14:paraId="3C19E64C" w14:textId="2F70F1B5" w:rsidR="001F3EFD" w:rsidRPr="0068250F" w:rsidRDefault="001F3EFD" w:rsidP="0068250F">
            <w:pPr>
              <w:rPr>
                <w:rFonts w:cstheme="minorHAnsi"/>
              </w:rPr>
            </w:pPr>
            <w:r>
              <w:rPr>
                <w:rFonts w:cstheme="minorHAnsi"/>
              </w:rPr>
              <w:t>Aula gravada (assunto 1)</w:t>
            </w:r>
          </w:p>
        </w:tc>
        <w:tc>
          <w:tcPr>
            <w:tcW w:w="0" w:type="auto"/>
          </w:tcPr>
          <w:p w14:paraId="48A4C78D" w14:textId="7F77D404" w:rsidR="001F3EFD" w:rsidRDefault="001F3EFD" w:rsidP="009568F8">
            <w:pPr>
              <w:contextualSpacing/>
              <w:jc w:val="both"/>
              <w:rPr>
                <w:rFonts w:cstheme="minorHAnsi"/>
              </w:rPr>
            </w:pPr>
            <w:r>
              <w:rPr>
                <w:rFonts w:cstheme="minorHAnsi"/>
              </w:rPr>
              <w:t>Assíncrona</w:t>
            </w:r>
          </w:p>
        </w:tc>
        <w:tc>
          <w:tcPr>
            <w:tcW w:w="0" w:type="auto"/>
          </w:tcPr>
          <w:p w14:paraId="7488532C" w14:textId="546053B2" w:rsidR="001F3EFD" w:rsidRDefault="00C309CC" w:rsidP="00C6561D">
            <w:pPr>
              <w:contextualSpacing/>
              <w:jc w:val="center"/>
              <w:rPr>
                <w:rFonts w:cstheme="minorHAnsi"/>
                <w:lang w:val="en-US"/>
              </w:rPr>
            </w:pPr>
            <w:r>
              <w:rPr>
                <w:rFonts w:cstheme="minorHAnsi"/>
                <w:lang w:val="en-US"/>
              </w:rPr>
              <w:t>Moodl</w:t>
            </w:r>
            <w:r w:rsidR="00C6561D">
              <w:rPr>
                <w:rFonts w:cstheme="minorHAnsi"/>
                <w:lang w:val="en-US"/>
              </w:rPr>
              <w:t>e</w:t>
            </w:r>
          </w:p>
        </w:tc>
      </w:tr>
      <w:tr w:rsidR="00092C64" w:rsidRPr="00C332AC" w14:paraId="2894D751" w14:textId="77777777" w:rsidTr="009942F5">
        <w:tc>
          <w:tcPr>
            <w:tcW w:w="0" w:type="auto"/>
          </w:tcPr>
          <w:p w14:paraId="0F041213" w14:textId="37BDEF19" w:rsidR="00104741" w:rsidRPr="00380282" w:rsidRDefault="001F3EFD" w:rsidP="004B4A07">
            <w:pPr>
              <w:contextualSpacing/>
              <w:jc w:val="both"/>
              <w:rPr>
                <w:rFonts w:cstheme="minorHAnsi"/>
                <w:lang w:val="en-US"/>
              </w:rPr>
            </w:pPr>
            <w:r>
              <w:rPr>
                <w:rFonts w:cstheme="minorHAnsi"/>
                <w:lang w:val="en-US"/>
              </w:rPr>
              <w:t>1</w:t>
            </w:r>
            <w:r w:rsidR="004B4A07">
              <w:rPr>
                <w:rFonts w:cstheme="minorHAnsi"/>
                <w:lang w:val="en-US"/>
              </w:rPr>
              <w:t>2</w:t>
            </w:r>
            <w:r w:rsidR="0068250F">
              <w:rPr>
                <w:rFonts w:cstheme="minorHAnsi"/>
                <w:lang w:val="en-US"/>
              </w:rPr>
              <w:t>/</w:t>
            </w:r>
            <w:r>
              <w:rPr>
                <w:rFonts w:cstheme="minorHAnsi"/>
                <w:lang w:val="en-US"/>
              </w:rPr>
              <w:t>0</w:t>
            </w:r>
            <w:r w:rsidR="004B4A07">
              <w:rPr>
                <w:rFonts w:cstheme="minorHAnsi"/>
                <w:lang w:val="en-US"/>
              </w:rPr>
              <w:t>2/2021</w:t>
            </w:r>
          </w:p>
        </w:tc>
        <w:tc>
          <w:tcPr>
            <w:tcW w:w="0" w:type="auto"/>
          </w:tcPr>
          <w:p w14:paraId="2A361DA6" w14:textId="4638CAD2" w:rsidR="009568F8" w:rsidRPr="0068250F" w:rsidRDefault="0068250F" w:rsidP="009942F5">
            <w:pPr>
              <w:contextualSpacing/>
              <w:jc w:val="both"/>
              <w:rPr>
                <w:rFonts w:cstheme="minorHAnsi"/>
              </w:rPr>
            </w:pPr>
            <w:r w:rsidRPr="0068250F">
              <w:rPr>
                <w:rFonts w:cstheme="minorHAnsi"/>
              </w:rPr>
              <w:t xml:space="preserve">- Exposição </w:t>
            </w:r>
            <w:r>
              <w:rPr>
                <w:rFonts w:cstheme="minorHAnsi"/>
              </w:rPr>
              <w:t xml:space="preserve">por </w:t>
            </w:r>
            <w:proofErr w:type="spellStart"/>
            <w:r>
              <w:rPr>
                <w:rFonts w:cstheme="minorHAnsi"/>
              </w:rPr>
              <w:t>vídeo-conferência</w:t>
            </w:r>
            <w:proofErr w:type="spellEnd"/>
            <w:r>
              <w:rPr>
                <w:rFonts w:cstheme="minorHAnsi"/>
              </w:rPr>
              <w:t xml:space="preserve"> </w:t>
            </w:r>
            <w:r w:rsidR="004B4A07">
              <w:rPr>
                <w:rFonts w:cstheme="minorHAnsi"/>
              </w:rPr>
              <w:t xml:space="preserve">(2) </w:t>
            </w:r>
            <w:r w:rsidRPr="0068250F">
              <w:rPr>
                <w:rFonts w:cstheme="minorHAnsi"/>
              </w:rPr>
              <w:t xml:space="preserve">das bases teóricas </w:t>
            </w:r>
            <w:r w:rsidR="009942F5">
              <w:rPr>
                <w:rFonts w:cstheme="minorHAnsi"/>
              </w:rPr>
              <w:t>d</w:t>
            </w:r>
            <w:r w:rsidRPr="0068250F">
              <w:rPr>
                <w:rFonts w:cstheme="minorHAnsi"/>
              </w:rPr>
              <w:t>o metabolismo das lipoproteínas; participação dos lipídeos na aterosclerose e; participação das gorduras dietéticas na etiologia e prevenção da aterosclerose. Absorção e digestão dos lipídeos; Formação e metabolismo das principais classes de lipoproteínas (</w:t>
            </w:r>
            <w:proofErr w:type="spellStart"/>
            <w:r w:rsidRPr="0068250F">
              <w:rPr>
                <w:rFonts w:cstheme="minorHAnsi"/>
              </w:rPr>
              <w:t>quilomícrons</w:t>
            </w:r>
            <w:proofErr w:type="spellEnd"/>
            <w:r w:rsidRPr="0068250F">
              <w:rPr>
                <w:rFonts w:cstheme="minorHAnsi"/>
              </w:rPr>
              <w:t xml:space="preserve">, VLDL, IDL, LDL e HDL); Homeostase do colesterol; Transporte reverso do colesterol; Mecanismo bioquímico das dislipidemias; </w:t>
            </w:r>
            <w:proofErr w:type="gramStart"/>
            <w:r w:rsidRPr="0068250F">
              <w:rPr>
                <w:rFonts w:cstheme="minorHAnsi"/>
              </w:rPr>
              <w:t>Principais</w:t>
            </w:r>
            <w:proofErr w:type="gramEnd"/>
            <w:r w:rsidRPr="0068250F">
              <w:rPr>
                <w:rFonts w:cstheme="minorHAnsi"/>
              </w:rPr>
              <w:t xml:space="preserve"> teorias da </w:t>
            </w:r>
            <w:proofErr w:type="spellStart"/>
            <w:r w:rsidRPr="0068250F">
              <w:rPr>
                <w:rFonts w:cstheme="minorHAnsi"/>
              </w:rPr>
              <w:t>aterogênese</w:t>
            </w:r>
            <w:proofErr w:type="spellEnd"/>
            <w:r w:rsidRPr="0068250F">
              <w:rPr>
                <w:rFonts w:cstheme="minorHAnsi"/>
              </w:rPr>
              <w:t>; Modelos de aterosclerose em animais. Papel dos lipídeos na etiologia e/ou prevenção de doenças, como dislipidemias e diabetes mellitus.</w:t>
            </w:r>
          </w:p>
        </w:tc>
        <w:tc>
          <w:tcPr>
            <w:tcW w:w="0" w:type="auto"/>
          </w:tcPr>
          <w:p w14:paraId="791C2C5D" w14:textId="135F4A07" w:rsidR="009568F8" w:rsidRPr="00380282" w:rsidRDefault="0068250F" w:rsidP="009568F8">
            <w:pPr>
              <w:contextualSpacing/>
              <w:jc w:val="both"/>
              <w:rPr>
                <w:rFonts w:cstheme="minorHAnsi"/>
                <w:lang w:val="en-US"/>
              </w:rPr>
            </w:pPr>
            <w:proofErr w:type="spellStart"/>
            <w:r w:rsidRPr="0068250F">
              <w:rPr>
                <w:rFonts w:cstheme="minorHAnsi"/>
                <w:lang w:val="en-US"/>
              </w:rPr>
              <w:t>Síncrona</w:t>
            </w:r>
            <w:proofErr w:type="spellEnd"/>
          </w:p>
        </w:tc>
        <w:tc>
          <w:tcPr>
            <w:tcW w:w="0" w:type="auto"/>
          </w:tcPr>
          <w:p w14:paraId="48DEDB6E" w14:textId="2DBFCCF2" w:rsidR="009568F8" w:rsidRPr="00380282" w:rsidRDefault="00C6561D" w:rsidP="00C6561D">
            <w:pPr>
              <w:contextualSpacing/>
              <w:jc w:val="center"/>
              <w:rPr>
                <w:rFonts w:cstheme="minorHAnsi"/>
                <w:lang w:val="en-US"/>
              </w:rPr>
            </w:pPr>
            <w:r>
              <w:rPr>
                <w:rFonts w:cstheme="minorHAnsi"/>
                <w:lang w:val="en-US"/>
              </w:rPr>
              <w:t>BBB-</w:t>
            </w:r>
            <w:r w:rsidR="0068250F">
              <w:rPr>
                <w:rFonts w:cstheme="minorHAnsi"/>
                <w:lang w:val="en-US"/>
              </w:rPr>
              <w:t>Moodle</w:t>
            </w:r>
            <w:r w:rsidR="0068250F" w:rsidRPr="0068250F">
              <w:rPr>
                <w:rFonts w:cstheme="minorHAnsi"/>
                <w:lang w:val="en-US"/>
              </w:rPr>
              <w:t xml:space="preserve"> </w:t>
            </w:r>
            <w:proofErr w:type="spellStart"/>
            <w:r w:rsidR="0068250F" w:rsidRPr="0068250F">
              <w:rPr>
                <w:rFonts w:cstheme="minorHAnsi"/>
                <w:lang w:val="en-US"/>
              </w:rPr>
              <w:t>ou</w:t>
            </w:r>
            <w:proofErr w:type="spellEnd"/>
            <w:r w:rsidR="0068250F" w:rsidRPr="0068250F">
              <w:rPr>
                <w:rFonts w:cstheme="minorHAnsi"/>
                <w:lang w:val="en-US"/>
              </w:rPr>
              <w:t xml:space="preserve"> Google Meet </w:t>
            </w:r>
          </w:p>
        </w:tc>
      </w:tr>
      <w:tr w:rsidR="00092C64" w:rsidRPr="001F3EFD" w14:paraId="3007EF01" w14:textId="77777777" w:rsidTr="009942F5">
        <w:tc>
          <w:tcPr>
            <w:tcW w:w="0" w:type="auto"/>
          </w:tcPr>
          <w:p w14:paraId="12193697" w14:textId="77777777" w:rsidR="001F3EFD" w:rsidRDefault="001F3EFD" w:rsidP="001F3EFD">
            <w:pPr>
              <w:contextualSpacing/>
              <w:jc w:val="both"/>
              <w:rPr>
                <w:rFonts w:cstheme="minorHAnsi"/>
                <w:lang w:val="en-US"/>
              </w:rPr>
            </w:pPr>
          </w:p>
        </w:tc>
        <w:tc>
          <w:tcPr>
            <w:tcW w:w="0" w:type="auto"/>
          </w:tcPr>
          <w:p w14:paraId="6C5009EE" w14:textId="7B30E334" w:rsidR="001F3EFD" w:rsidRPr="0068250F" w:rsidRDefault="001F3EFD" w:rsidP="004B4A07">
            <w:pPr>
              <w:contextualSpacing/>
              <w:jc w:val="both"/>
              <w:rPr>
                <w:rFonts w:cstheme="minorHAnsi"/>
              </w:rPr>
            </w:pPr>
            <w:r w:rsidRPr="001F3EFD">
              <w:rPr>
                <w:rFonts w:cstheme="minorHAnsi"/>
              </w:rPr>
              <w:t xml:space="preserve">Aula gravada (assunto </w:t>
            </w:r>
            <w:r w:rsidR="004B4A07">
              <w:rPr>
                <w:rFonts w:cstheme="minorHAnsi"/>
              </w:rPr>
              <w:t>2</w:t>
            </w:r>
            <w:r w:rsidRPr="001F3EFD">
              <w:rPr>
                <w:rFonts w:cstheme="minorHAnsi"/>
              </w:rPr>
              <w:t>)</w:t>
            </w:r>
          </w:p>
        </w:tc>
        <w:tc>
          <w:tcPr>
            <w:tcW w:w="0" w:type="auto"/>
          </w:tcPr>
          <w:p w14:paraId="5599EFD0" w14:textId="05BDC681" w:rsidR="001F3EFD" w:rsidRPr="0068250F" w:rsidRDefault="001F3EFD" w:rsidP="009568F8">
            <w:pPr>
              <w:contextualSpacing/>
              <w:jc w:val="both"/>
              <w:rPr>
                <w:rFonts w:cstheme="minorHAnsi"/>
                <w:lang w:val="en-US"/>
              </w:rPr>
            </w:pPr>
            <w:proofErr w:type="spellStart"/>
            <w:r>
              <w:rPr>
                <w:rFonts w:cstheme="minorHAnsi"/>
                <w:lang w:val="en-US"/>
              </w:rPr>
              <w:t>Assíncrona</w:t>
            </w:r>
            <w:proofErr w:type="spellEnd"/>
          </w:p>
        </w:tc>
        <w:tc>
          <w:tcPr>
            <w:tcW w:w="0" w:type="auto"/>
          </w:tcPr>
          <w:p w14:paraId="0D91DE40" w14:textId="6B4DCAC9" w:rsidR="001F3EFD" w:rsidRPr="0068250F" w:rsidRDefault="00C6561D" w:rsidP="0068250F">
            <w:pPr>
              <w:contextualSpacing/>
              <w:jc w:val="center"/>
              <w:rPr>
                <w:rFonts w:cstheme="minorHAnsi"/>
                <w:lang w:val="en-US"/>
              </w:rPr>
            </w:pPr>
            <w:r>
              <w:rPr>
                <w:rFonts w:cstheme="minorHAnsi"/>
                <w:lang w:val="en-US"/>
              </w:rPr>
              <w:t>Moodle</w:t>
            </w:r>
          </w:p>
        </w:tc>
      </w:tr>
      <w:tr w:rsidR="00092C64" w:rsidRPr="00C332AC" w14:paraId="5E5D5E3D" w14:textId="77777777" w:rsidTr="009942F5">
        <w:tc>
          <w:tcPr>
            <w:tcW w:w="0" w:type="auto"/>
          </w:tcPr>
          <w:p w14:paraId="24F1FE45" w14:textId="765DEBCC" w:rsidR="0068250F" w:rsidRPr="00380282" w:rsidRDefault="004B4A07" w:rsidP="004B4A07">
            <w:pPr>
              <w:contextualSpacing/>
              <w:jc w:val="both"/>
              <w:rPr>
                <w:rFonts w:cstheme="minorHAnsi"/>
                <w:lang w:val="en-US"/>
              </w:rPr>
            </w:pPr>
            <w:r>
              <w:rPr>
                <w:rFonts w:cstheme="minorHAnsi"/>
                <w:lang w:val="en-US"/>
              </w:rPr>
              <w:t>19</w:t>
            </w:r>
            <w:r w:rsidR="0068250F">
              <w:rPr>
                <w:rFonts w:cstheme="minorHAnsi"/>
                <w:lang w:val="en-US"/>
              </w:rPr>
              <w:t>/</w:t>
            </w:r>
            <w:r w:rsidR="001F3EFD">
              <w:rPr>
                <w:rFonts w:cstheme="minorHAnsi"/>
                <w:lang w:val="en-US"/>
              </w:rPr>
              <w:t>0</w:t>
            </w:r>
            <w:r>
              <w:rPr>
                <w:rFonts w:cstheme="minorHAnsi"/>
                <w:lang w:val="en-US"/>
              </w:rPr>
              <w:t>2/2021</w:t>
            </w:r>
          </w:p>
        </w:tc>
        <w:tc>
          <w:tcPr>
            <w:tcW w:w="0" w:type="auto"/>
          </w:tcPr>
          <w:p w14:paraId="72B45962" w14:textId="5583853E" w:rsidR="0068250F" w:rsidRPr="0068250F" w:rsidRDefault="0068250F" w:rsidP="0068250F">
            <w:pPr>
              <w:contextualSpacing/>
              <w:jc w:val="both"/>
              <w:rPr>
                <w:rFonts w:cstheme="minorHAnsi"/>
              </w:rPr>
            </w:pPr>
            <w:r w:rsidRPr="00CD11CD">
              <w:t>Seminários 1 e 2 - Metabolismo lipídico e papel das gorduras da dieta na aterosclerose.</w:t>
            </w:r>
          </w:p>
        </w:tc>
        <w:tc>
          <w:tcPr>
            <w:tcW w:w="0" w:type="auto"/>
          </w:tcPr>
          <w:p w14:paraId="0BD5E6E9" w14:textId="5AA32C24" w:rsidR="0068250F" w:rsidRPr="00380282" w:rsidRDefault="0068250F" w:rsidP="0068250F">
            <w:pPr>
              <w:contextualSpacing/>
              <w:jc w:val="both"/>
              <w:rPr>
                <w:rFonts w:cstheme="minorHAnsi"/>
                <w:lang w:val="en-US"/>
              </w:rPr>
            </w:pPr>
            <w:proofErr w:type="spellStart"/>
            <w:r w:rsidRPr="0068250F">
              <w:rPr>
                <w:rFonts w:cstheme="minorHAnsi"/>
                <w:lang w:val="en-US"/>
              </w:rPr>
              <w:t>Síncrona</w:t>
            </w:r>
            <w:proofErr w:type="spellEnd"/>
          </w:p>
        </w:tc>
        <w:tc>
          <w:tcPr>
            <w:tcW w:w="0" w:type="auto"/>
          </w:tcPr>
          <w:p w14:paraId="2808381C" w14:textId="3DCF7C41" w:rsidR="0068250F" w:rsidRPr="00380282" w:rsidRDefault="00C6561D" w:rsidP="0068250F">
            <w:pPr>
              <w:contextualSpacing/>
              <w:jc w:val="center"/>
              <w:rPr>
                <w:rFonts w:cstheme="minorHAnsi"/>
                <w:lang w:val="en-US"/>
              </w:rPr>
            </w:pPr>
            <w:r>
              <w:rPr>
                <w:rFonts w:cstheme="minorHAnsi"/>
                <w:lang w:val="en-US"/>
              </w:rPr>
              <w:t>BBB-Moodle</w:t>
            </w:r>
            <w:r w:rsidRPr="0068250F">
              <w:rPr>
                <w:rFonts w:cstheme="minorHAnsi"/>
                <w:lang w:val="en-US"/>
              </w:rPr>
              <w:t xml:space="preserve"> </w:t>
            </w:r>
            <w:proofErr w:type="spellStart"/>
            <w:r w:rsidRPr="0068250F">
              <w:rPr>
                <w:rFonts w:cstheme="minorHAnsi"/>
                <w:lang w:val="en-US"/>
              </w:rPr>
              <w:t>ou</w:t>
            </w:r>
            <w:proofErr w:type="spellEnd"/>
            <w:r w:rsidRPr="0068250F">
              <w:rPr>
                <w:rFonts w:cstheme="minorHAnsi"/>
                <w:lang w:val="en-US"/>
              </w:rPr>
              <w:t xml:space="preserve"> Google Meet</w:t>
            </w:r>
          </w:p>
        </w:tc>
      </w:tr>
      <w:tr w:rsidR="00092C64" w:rsidRPr="00C332AC" w14:paraId="655E7188" w14:textId="77777777" w:rsidTr="009942F5">
        <w:tc>
          <w:tcPr>
            <w:tcW w:w="0" w:type="auto"/>
          </w:tcPr>
          <w:p w14:paraId="458B9FFC" w14:textId="2D6A5ED0" w:rsidR="0068250F" w:rsidRPr="00380282" w:rsidRDefault="004B4A07" w:rsidP="0068250F">
            <w:pPr>
              <w:contextualSpacing/>
              <w:jc w:val="both"/>
              <w:rPr>
                <w:rFonts w:cstheme="minorHAnsi"/>
                <w:lang w:val="en-US"/>
              </w:rPr>
            </w:pPr>
            <w:r>
              <w:rPr>
                <w:rFonts w:cstheme="minorHAnsi"/>
                <w:lang w:val="en-US"/>
              </w:rPr>
              <w:t>26/02/2021</w:t>
            </w:r>
          </w:p>
        </w:tc>
        <w:tc>
          <w:tcPr>
            <w:tcW w:w="0" w:type="auto"/>
          </w:tcPr>
          <w:p w14:paraId="188570A6" w14:textId="319B7570" w:rsidR="0068250F" w:rsidRPr="0068250F" w:rsidRDefault="0068250F" w:rsidP="0068250F">
            <w:pPr>
              <w:contextualSpacing/>
              <w:jc w:val="both"/>
              <w:rPr>
                <w:rFonts w:cstheme="minorHAnsi"/>
              </w:rPr>
            </w:pPr>
            <w:r w:rsidRPr="00CD11CD">
              <w:t>Seminários 3 e 4 - Metabolismo lipídico e papel das gorduras da dieta na aterosclerose.</w:t>
            </w:r>
          </w:p>
        </w:tc>
        <w:tc>
          <w:tcPr>
            <w:tcW w:w="0" w:type="auto"/>
          </w:tcPr>
          <w:p w14:paraId="523F4B92" w14:textId="7B2B54A7" w:rsidR="0068250F" w:rsidRPr="00380282" w:rsidRDefault="0068250F" w:rsidP="0068250F">
            <w:pPr>
              <w:contextualSpacing/>
              <w:jc w:val="both"/>
              <w:rPr>
                <w:rFonts w:cstheme="minorHAnsi"/>
                <w:lang w:val="en-US"/>
              </w:rPr>
            </w:pPr>
            <w:proofErr w:type="spellStart"/>
            <w:r w:rsidRPr="0068250F">
              <w:rPr>
                <w:rFonts w:cstheme="minorHAnsi"/>
                <w:lang w:val="en-US"/>
              </w:rPr>
              <w:t>Síncrona</w:t>
            </w:r>
            <w:proofErr w:type="spellEnd"/>
          </w:p>
        </w:tc>
        <w:tc>
          <w:tcPr>
            <w:tcW w:w="0" w:type="auto"/>
          </w:tcPr>
          <w:p w14:paraId="614313E0" w14:textId="04FB244B" w:rsidR="0068250F" w:rsidRPr="00380282" w:rsidRDefault="00C6561D" w:rsidP="0068250F">
            <w:pPr>
              <w:contextualSpacing/>
              <w:jc w:val="center"/>
              <w:rPr>
                <w:rFonts w:cstheme="minorHAnsi"/>
                <w:lang w:val="en-US"/>
              </w:rPr>
            </w:pPr>
            <w:r>
              <w:rPr>
                <w:rFonts w:cstheme="minorHAnsi"/>
                <w:lang w:val="en-US"/>
              </w:rPr>
              <w:t>BBB-Moodle</w:t>
            </w:r>
            <w:r w:rsidRPr="0068250F">
              <w:rPr>
                <w:rFonts w:cstheme="minorHAnsi"/>
                <w:lang w:val="en-US"/>
              </w:rPr>
              <w:t xml:space="preserve"> </w:t>
            </w:r>
            <w:proofErr w:type="spellStart"/>
            <w:r w:rsidRPr="0068250F">
              <w:rPr>
                <w:rFonts w:cstheme="minorHAnsi"/>
                <w:lang w:val="en-US"/>
              </w:rPr>
              <w:t>ou</w:t>
            </w:r>
            <w:proofErr w:type="spellEnd"/>
            <w:r w:rsidRPr="0068250F">
              <w:rPr>
                <w:rFonts w:cstheme="minorHAnsi"/>
                <w:lang w:val="en-US"/>
              </w:rPr>
              <w:t xml:space="preserve"> Google Meet</w:t>
            </w:r>
          </w:p>
        </w:tc>
      </w:tr>
      <w:tr w:rsidR="00092C64" w:rsidRPr="00092C64" w14:paraId="38C52CDD" w14:textId="77777777" w:rsidTr="009942F5">
        <w:tc>
          <w:tcPr>
            <w:tcW w:w="0" w:type="auto"/>
          </w:tcPr>
          <w:p w14:paraId="4DC4EADD" w14:textId="4B14F898" w:rsidR="00092C64" w:rsidRDefault="00092C64" w:rsidP="00092C64">
            <w:pPr>
              <w:contextualSpacing/>
              <w:jc w:val="both"/>
              <w:rPr>
                <w:rFonts w:cstheme="minorHAnsi"/>
                <w:lang w:val="en-US"/>
              </w:rPr>
            </w:pPr>
            <w:r>
              <w:rPr>
                <w:rFonts w:cstheme="minorHAnsi"/>
                <w:lang w:val="en-US"/>
              </w:rPr>
              <w:t>05/03/2021</w:t>
            </w:r>
          </w:p>
        </w:tc>
        <w:tc>
          <w:tcPr>
            <w:tcW w:w="0" w:type="auto"/>
          </w:tcPr>
          <w:p w14:paraId="16730B5C" w14:textId="7E91BBE7" w:rsidR="00092C64" w:rsidRPr="00CD11CD" w:rsidRDefault="00092C64" w:rsidP="00092C64">
            <w:pPr>
              <w:contextualSpacing/>
              <w:jc w:val="both"/>
            </w:pPr>
            <w:r w:rsidRPr="00CD11CD">
              <w:t>Seminários 5 e 6 - Metabolismo lipídico e papel das gorduras da dieta na aterosclerose.</w:t>
            </w:r>
          </w:p>
        </w:tc>
        <w:tc>
          <w:tcPr>
            <w:tcW w:w="0" w:type="auto"/>
          </w:tcPr>
          <w:p w14:paraId="5687918D" w14:textId="37E28135" w:rsidR="00092C64" w:rsidRPr="0068250F" w:rsidRDefault="00092C64" w:rsidP="00092C64">
            <w:pPr>
              <w:contextualSpacing/>
              <w:jc w:val="both"/>
              <w:rPr>
                <w:rFonts w:cstheme="minorHAnsi"/>
                <w:lang w:val="en-US"/>
              </w:rPr>
            </w:pPr>
            <w:proofErr w:type="spellStart"/>
            <w:r w:rsidRPr="0068250F">
              <w:rPr>
                <w:rFonts w:cstheme="minorHAnsi"/>
                <w:lang w:val="en-US"/>
              </w:rPr>
              <w:t>Síncrona</w:t>
            </w:r>
            <w:proofErr w:type="spellEnd"/>
          </w:p>
        </w:tc>
        <w:tc>
          <w:tcPr>
            <w:tcW w:w="0" w:type="auto"/>
          </w:tcPr>
          <w:p w14:paraId="29E7B2DA" w14:textId="0783A480" w:rsidR="00092C64" w:rsidRDefault="00092C64" w:rsidP="00092C64">
            <w:pPr>
              <w:contextualSpacing/>
              <w:jc w:val="center"/>
              <w:rPr>
                <w:rFonts w:cstheme="minorHAnsi"/>
                <w:lang w:val="en-US"/>
              </w:rPr>
            </w:pPr>
            <w:r>
              <w:rPr>
                <w:rFonts w:cstheme="minorHAnsi"/>
                <w:lang w:val="en-US"/>
              </w:rPr>
              <w:t>BBB-Moodle</w:t>
            </w:r>
            <w:r w:rsidRPr="0068250F">
              <w:rPr>
                <w:rFonts w:cstheme="minorHAnsi"/>
                <w:lang w:val="en-US"/>
              </w:rPr>
              <w:t xml:space="preserve"> </w:t>
            </w:r>
            <w:proofErr w:type="spellStart"/>
            <w:r w:rsidRPr="0068250F">
              <w:rPr>
                <w:rFonts w:cstheme="minorHAnsi"/>
                <w:lang w:val="en-US"/>
              </w:rPr>
              <w:t>ou</w:t>
            </w:r>
            <w:proofErr w:type="spellEnd"/>
            <w:r w:rsidRPr="0068250F">
              <w:rPr>
                <w:rFonts w:cstheme="minorHAnsi"/>
                <w:lang w:val="en-US"/>
              </w:rPr>
              <w:t xml:space="preserve"> Google Meet</w:t>
            </w:r>
          </w:p>
        </w:tc>
      </w:tr>
      <w:tr w:rsidR="00092C64" w:rsidRPr="00092C64" w14:paraId="49C0D9CC" w14:textId="77777777" w:rsidTr="009942F5">
        <w:tc>
          <w:tcPr>
            <w:tcW w:w="0" w:type="auto"/>
          </w:tcPr>
          <w:p w14:paraId="65C36A0F" w14:textId="4569E9FA" w:rsidR="00092C64" w:rsidRPr="00380282" w:rsidRDefault="00092C64" w:rsidP="00092C64">
            <w:pPr>
              <w:contextualSpacing/>
              <w:jc w:val="both"/>
              <w:rPr>
                <w:rFonts w:cstheme="minorHAnsi"/>
                <w:lang w:val="en-US"/>
              </w:rPr>
            </w:pPr>
          </w:p>
        </w:tc>
        <w:tc>
          <w:tcPr>
            <w:tcW w:w="0" w:type="auto"/>
          </w:tcPr>
          <w:p w14:paraId="14C89D64" w14:textId="77327DC9" w:rsidR="00092C64" w:rsidRPr="00092C64" w:rsidRDefault="00092C64" w:rsidP="00092C64">
            <w:pPr>
              <w:contextualSpacing/>
              <w:jc w:val="both"/>
              <w:rPr>
                <w:rFonts w:cstheme="minorHAnsi"/>
              </w:rPr>
            </w:pPr>
            <w:r>
              <w:rPr>
                <w:rFonts w:cstheme="minorHAnsi"/>
              </w:rPr>
              <w:t>D</w:t>
            </w:r>
            <w:r w:rsidRPr="00092C64">
              <w:rPr>
                <w:rFonts w:cstheme="minorHAnsi"/>
              </w:rPr>
              <w:t>isponibiliza</w:t>
            </w:r>
            <w:r>
              <w:rPr>
                <w:rFonts w:cstheme="minorHAnsi"/>
              </w:rPr>
              <w:t>ção</w:t>
            </w:r>
            <w:r w:rsidRPr="00092C64">
              <w:rPr>
                <w:rFonts w:cstheme="minorHAnsi"/>
              </w:rPr>
              <w:t xml:space="preserve"> </w:t>
            </w:r>
            <w:r>
              <w:rPr>
                <w:rFonts w:cstheme="minorHAnsi"/>
              </w:rPr>
              <w:t xml:space="preserve">de </w:t>
            </w:r>
            <w:r w:rsidRPr="00092C64">
              <w:rPr>
                <w:rFonts w:cstheme="minorHAnsi"/>
              </w:rPr>
              <w:t>textos e vídeos</w:t>
            </w:r>
            <w:r>
              <w:rPr>
                <w:rFonts w:cstheme="minorHAnsi"/>
              </w:rPr>
              <w:t xml:space="preserve"> para a e</w:t>
            </w:r>
            <w:bookmarkStart w:id="0" w:name="_GoBack"/>
            <w:bookmarkEnd w:id="0"/>
            <w:r w:rsidRPr="00092C64">
              <w:rPr>
                <w:rFonts w:cstheme="minorHAnsi"/>
              </w:rPr>
              <w:t>laboração e apresentação por escrito de resenhas</w:t>
            </w:r>
            <w:r w:rsidRPr="00092C64">
              <w:rPr>
                <w:rFonts w:cstheme="minorHAnsi"/>
              </w:rPr>
              <w:tab/>
            </w:r>
            <w:r w:rsidRPr="00092C64">
              <w:rPr>
                <w:rFonts w:cstheme="minorHAnsi"/>
              </w:rPr>
              <w:tab/>
            </w:r>
          </w:p>
        </w:tc>
        <w:tc>
          <w:tcPr>
            <w:tcW w:w="0" w:type="auto"/>
          </w:tcPr>
          <w:p w14:paraId="6F4AB3EE" w14:textId="75FA1EE2" w:rsidR="00092C64" w:rsidRPr="00092C64" w:rsidRDefault="00092C64" w:rsidP="00092C64">
            <w:pPr>
              <w:contextualSpacing/>
              <w:jc w:val="both"/>
              <w:rPr>
                <w:rFonts w:cstheme="minorHAnsi"/>
              </w:rPr>
            </w:pPr>
            <w:r w:rsidRPr="00092C64">
              <w:rPr>
                <w:rFonts w:cstheme="minorHAnsi"/>
              </w:rPr>
              <w:t>Assíncrona</w:t>
            </w:r>
          </w:p>
        </w:tc>
        <w:tc>
          <w:tcPr>
            <w:tcW w:w="0" w:type="auto"/>
          </w:tcPr>
          <w:p w14:paraId="1FE5B0EB" w14:textId="258A93DB" w:rsidR="00092C64" w:rsidRPr="00092C64" w:rsidRDefault="00092C64" w:rsidP="00092C64">
            <w:pPr>
              <w:contextualSpacing/>
              <w:jc w:val="center"/>
              <w:rPr>
                <w:rFonts w:cstheme="minorHAnsi"/>
              </w:rPr>
            </w:pPr>
            <w:proofErr w:type="spellStart"/>
            <w:r w:rsidRPr="00092C64">
              <w:rPr>
                <w:rFonts w:cstheme="minorHAnsi"/>
              </w:rPr>
              <w:t>Moodle</w:t>
            </w:r>
            <w:proofErr w:type="spellEnd"/>
          </w:p>
        </w:tc>
      </w:tr>
      <w:tr w:rsidR="00092C64" w:rsidRPr="00C332AC" w14:paraId="184D99CC" w14:textId="77777777" w:rsidTr="009942F5">
        <w:tc>
          <w:tcPr>
            <w:tcW w:w="0" w:type="auto"/>
          </w:tcPr>
          <w:p w14:paraId="28844336" w14:textId="60BB055F" w:rsidR="00092C64" w:rsidRPr="00380282" w:rsidRDefault="00092C64" w:rsidP="00092C64">
            <w:pPr>
              <w:contextualSpacing/>
              <w:jc w:val="both"/>
              <w:rPr>
                <w:rFonts w:cstheme="minorHAnsi"/>
                <w:lang w:val="en-US"/>
              </w:rPr>
            </w:pPr>
            <w:r>
              <w:rPr>
                <w:rFonts w:cstheme="minorHAnsi"/>
                <w:lang w:val="en-US"/>
              </w:rPr>
              <w:t>12/03/2021</w:t>
            </w:r>
          </w:p>
        </w:tc>
        <w:tc>
          <w:tcPr>
            <w:tcW w:w="0" w:type="auto"/>
          </w:tcPr>
          <w:p w14:paraId="75133546" w14:textId="5E32C5C8" w:rsidR="00092C64" w:rsidRPr="0068250F" w:rsidRDefault="00092C64" w:rsidP="00092C64">
            <w:pPr>
              <w:contextualSpacing/>
              <w:jc w:val="both"/>
              <w:rPr>
                <w:rFonts w:cstheme="minorHAnsi"/>
              </w:rPr>
            </w:pPr>
            <w:r w:rsidRPr="00CD11CD">
              <w:t>Seminários 7 e 8 - Metabolismo lipídico e papel das gorduras da dieta na aterosclerose.</w:t>
            </w:r>
          </w:p>
        </w:tc>
        <w:tc>
          <w:tcPr>
            <w:tcW w:w="0" w:type="auto"/>
          </w:tcPr>
          <w:p w14:paraId="7CEFA348" w14:textId="4C557AFA" w:rsidR="00092C64" w:rsidRPr="00380282" w:rsidRDefault="00092C64" w:rsidP="00092C64">
            <w:pPr>
              <w:contextualSpacing/>
              <w:jc w:val="both"/>
              <w:rPr>
                <w:rFonts w:cstheme="minorHAnsi"/>
                <w:lang w:val="en-US"/>
              </w:rPr>
            </w:pPr>
            <w:proofErr w:type="spellStart"/>
            <w:r w:rsidRPr="0068250F">
              <w:rPr>
                <w:rFonts w:cstheme="minorHAnsi"/>
                <w:lang w:val="en-US"/>
              </w:rPr>
              <w:t>Síncrona</w:t>
            </w:r>
            <w:proofErr w:type="spellEnd"/>
          </w:p>
        </w:tc>
        <w:tc>
          <w:tcPr>
            <w:tcW w:w="0" w:type="auto"/>
          </w:tcPr>
          <w:p w14:paraId="1057EDE1" w14:textId="40A8FAD4" w:rsidR="00092C64" w:rsidRPr="00380282" w:rsidRDefault="00092C64" w:rsidP="00092C64">
            <w:pPr>
              <w:contextualSpacing/>
              <w:jc w:val="center"/>
              <w:rPr>
                <w:rFonts w:cstheme="minorHAnsi"/>
                <w:lang w:val="en-US"/>
              </w:rPr>
            </w:pPr>
            <w:r>
              <w:rPr>
                <w:rFonts w:cstheme="minorHAnsi"/>
                <w:lang w:val="en-US"/>
              </w:rPr>
              <w:t>BBB-Moodle</w:t>
            </w:r>
            <w:r w:rsidRPr="0068250F">
              <w:rPr>
                <w:rFonts w:cstheme="minorHAnsi"/>
                <w:lang w:val="en-US"/>
              </w:rPr>
              <w:t xml:space="preserve"> </w:t>
            </w:r>
            <w:proofErr w:type="spellStart"/>
            <w:r w:rsidRPr="0068250F">
              <w:rPr>
                <w:rFonts w:cstheme="minorHAnsi"/>
                <w:lang w:val="en-US"/>
              </w:rPr>
              <w:t>ou</w:t>
            </w:r>
            <w:proofErr w:type="spellEnd"/>
            <w:r w:rsidRPr="0068250F">
              <w:rPr>
                <w:rFonts w:cstheme="minorHAnsi"/>
                <w:lang w:val="en-US"/>
              </w:rPr>
              <w:t xml:space="preserve"> Google Meet</w:t>
            </w:r>
          </w:p>
        </w:tc>
      </w:tr>
      <w:tr w:rsidR="00092C64" w:rsidRPr="00C332AC" w14:paraId="321FE146" w14:textId="77777777" w:rsidTr="009942F5">
        <w:tc>
          <w:tcPr>
            <w:tcW w:w="0" w:type="auto"/>
          </w:tcPr>
          <w:p w14:paraId="7FEE4EBC" w14:textId="3D7A6E4D" w:rsidR="00092C64" w:rsidRPr="00380282" w:rsidRDefault="00092C64" w:rsidP="00092C64">
            <w:pPr>
              <w:contextualSpacing/>
              <w:jc w:val="both"/>
              <w:rPr>
                <w:rFonts w:cstheme="minorHAnsi"/>
                <w:lang w:val="en-US"/>
              </w:rPr>
            </w:pPr>
            <w:r>
              <w:rPr>
                <w:rFonts w:cstheme="minorHAnsi"/>
                <w:lang w:val="en-US"/>
              </w:rPr>
              <w:t>19/03/2021</w:t>
            </w:r>
          </w:p>
        </w:tc>
        <w:tc>
          <w:tcPr>
            <w:tcW w:w="0" w:type="auto"/>
          </w:tcPr>
          <w:p w14:paraId="744F8831" w14:textId="5CDA7E9E" w:rsidR="00092C64" w:rsidRPr="0068250F" w:rsidRDefault="00092C64" w:rsidP="00092C64">
            <w:pPr>
              <w:contextualSpacing/>
              <w:jc w:val="both"/>
              <w:rPr>
                <w:rFonts w:cstheme="minorHAnsi"/>
              </w:rPr>
            </w:pPr>
            <w:r w:rsidRPr="00CD11CD">
              <w:t>Seminários 9 e 10 - Metabolismo lipídico e papel das gorduras da dieta na aterosclerose.</w:t>
            </w:r>
          </w:p>
        </w:tc>
        <w:tc>
          <w:tcPr>
            <w:tcW w:w="0" w:type="auto"/>
          </w:tcPr>
          <w:p w14:paraId="2A28B06B" w14:textId="48180C04" w:rsidR="00092C64" w:rsidRPr="00380282" w:rsidRDefault="00092C64" w:rsidP="00092C64">
            <w:pPr>
              <w:contextualSpacing/>
              <w:jc w:val="both"/>
              <w:rPr>
                <w:rFonts w:cstheme="minorHAnsi"/>
                <w:lang w:val="en-US"/>
              </w:rPr>
            </w:pPr>
            <w:proofErr w:type="spellStart"/>
            <w:r w:rsidRPr="0068250F">
              <w:rPr>
                <w:rFonts w:cstheme="minorHAnsi"/>
                <w:lang w:val="en-US"/>
              </w:rPr>
              <w:t>Síncrona</w:t>
            </w:r>
            <w:proofErr w:type="spellEnd"/>
          </w:p>
        </w:tc>
        <w:tc>
          <w:tcPr>
            <w:tcW w:w="0" w:type="auto"/>
          </w:tcPr>
          <w:p w14:paraId="7604D302" w14:textId="22945012" w:rsidR="00092C64" w:rsidRPr="00380282" w:rsidRDefault="00092C64" w:rsidP="00092C64">
            <w:pPr>
              <w:contextualSpacing/>
              <w:jc w:val="center"/>
              <w:rPr>
                <w:rFonts w:cstheme="minorHAnsi"/>
                <w:lang w:val="en-US"/>
              </w:rPr>
            </w:pPr>
            <w:r>
              <w:rPr>
                <w:rFonts w:cstheme="minorHAnsi"/>
                <w:lang w:val="en-US"/>
              </w:rPr>
              <w:t>BBB-Moodle</w:t>
            </w:r>
            <w:r w:rsidRPr="0068250F">
              <w:rPr>
                <w:rFonts w:cstheme="minorHAnsi"/>
                <w:lang w:val="en-US"/>
              </w:rPr>
              <w:t xml:space="preserve"> </w:t>
            </w:r>
            <w:proofErr w:type="spellStart"/>
            <w:r w:rsidRPr="0068250F">
              <w:rPr>
                <w:rFonts w:cstheme="minorHAnsi"/>
                <w:lang w:val="en-US"/>
              </w:rPr>
              <w:t>ou</w:t>
            </w:r>
            <w:proofErr w:type="spellEnd"/>
            <w:r w:rsidRPr="0068250F">
              <w:rPr>
                <w:rFonts w:cstheme="minorHAnsi"/>
                <w:lang w:val="en-US"/>
              </w:rPr>
              <w:t xml:space="preserve"> Google Meet</w:t>
            </w:r>
          </w:p>
        </w:tc>
      </w:tr>
      <w:tr w:rsidR="00092C64" w:rsidRPr="00092C64" w14:paraId="543E503C" w14:textId="77777777" w:rsidTr="009942F5">
        <w:tc>
          <w:tcPr>
            <w:tcW w:w="0" w:type="auto"/>
          </w:tcPr>
          <w:p w14:paraId="25146DB4" w14:textId="7598F439" w:rsidR="00092C64" w:rsidRDefault="00092C64" w:rsidP="00092C64">
            <w:pPr>
              <w:contextualSpacing/>
              <w:jc w:val="both"/>
              <w:rPr>
                <w:rFonts w:cstheme="minorHAnsi"/>
                <w:lang w:val="en-US"/>
              </w:rPr>
            </w:pPr>
            <w:r>
              <w:rPr>
                <w:rFonts w:cstheme="minorHAnsi"/>
                <w:lang w:val="en-US"/>
              </w:rPr>
              <w:t>26/03/2021</w:t>
            </w:r>
          </w:p>
        </w:tc>
        <w:tc>
          <w:tcPr>
            <w:tcW w:w="0" w:type="auto"/>
          </w:tcPr>
          <w:p w14:paraId="1BC14891" w14:textId="752ADBD1" w:rsidR="00092C64" w:rsidRPr="00CD11CD" w:rsidRDefault="00092C64" w:rsidP="00092C64">
            <w:pPr>
              <w:contextualSpacing/>
              <w:jc w:val="both"/>
            </w:pPr>
            <w:r w:rsidRPr="00CD11CD">
              <w:t xml:space="preserve">Seminários </w:t>
            </w:r>
            <w:r>
              <w:t>10</w:t>
            </w:r>
            <w:r w:rsidRPr="00CD11CD">
              <w:t xml:space="preserve"> e 1</w:t>
            </w:r>
            <w:r>
              <w:t>1</w:t>
            </w:r>
            <w:r w:rsidRPr="00CD11CD">
              <w:t xml:space="preserve"> - Metabolismo lipídico e papel das gorduras da dieta na aterosclerose.</w:t>
            </w:r>
          </w:p>
        </w:tc>
        <w:tc>
          <w:tcPr>
            <w:tcW w:w="0" w:type="auto"/>
          </w:tcPr>
          <w:p w14:paraId="6109A2AA" w14:textId="4865A66B" w:rsidR="00092C64" w:rsidRPr="00092C64" w:rsidRDefault="00092C64" w:rsidP="00092C64">
            <w:pPr>
              <w:contextualSpacing/>
              <w:jc w:val="both"/>
              <w:rPr>
                <w:rFonts w:cstheme="minorHAnsi"/>
              </w:rPr>
            </w:pPr>
            <w:r>
              <w:rPr>
                <w:rFonts w:cstheme="minorHAnsi"/>
              </w:rPr>
              <w:t>Síncrona</w:t>
            </w:r>
          </w:p>
        </w:tc>
        <w:tc>
          <w:tcPr>
            <w:tcW w:w="0" w:type="auto"/>
          </w:tcPr>
          <w:p w14:paraId="49B2323E" w14:textId="7D2D752A" w:rsidR="00092C64" w:rsidRPr="00092C64" w:rsidRDefault="00092C64" w:rsidP="00092C64">
            <w:pPr>
              <w:contextualSpacing/>
              <w:jc w:val="center"/>
              <w:rPr>
                <w:rFonts w:cstheme="minorHAnsi"/>
                <w:lang w:val="en-US"/>
              </w:rPr>
            </w:pPr>
            <w:r>
              <w:rPr>
                <w:rFonts w:cstheme="minorHAnsi"/>
                <w:lang w:val="en-US"/>
              </w:rPr>
              <w:t>BBB-Moodle</w:t>
            </w:r>
            <w:r w:rsidRPr="0068250F">
              <w:rPr>
                <w:rFonts w:cstheme="minorHAnsi"/>
                <w:lang w:val="en-US"/>
              </w:rPr>
              <w:t xml:space="preserve"> </w:t>
            </w:r>
            <w:proofErr w:type="spellStart"/>
            <w:r w:rsidRPr="0068250F">
              <w:rPr>
                <w:rFonts w:cstheme="minorHAnsi"/>
                <w:lang w:val="en-US"/>
              </w:rPr>
              <w:t>ou</w:t>
            </w:r>
            <w:proofErr w:type="spellEnd"/>
            <w:r w:rsidRPr="0068250F">
              <w:rPr>
                <w:rFonts w:cstheme="minorHAnsi"/>
                <w:lang w:val="en-US"/>
              </w:rPr>
              <w:t xml:space="preserve"> Google Meet</w:t>
            </w:r>
          </w:p>
        </w:tc>
      </w:tr>
    </w:tbl>
    <w:p w14:paraId="592CA204" w14:textId="3CB00B5A" w:rsidR="009942F5" w:rsidRPr="00092C64" w:rsidRDefault="009942F5">
      <w:pPr>
        <w:rPr>
          <w:b/>
          <w:bCs/>
          <w:lang w:val="en-US"/>
        </w:rPr>
      </w:pPr>
    </w:p>
    <w:p w14:paraId="37183CE4" w14:textId="4B7EC3DC" w:rsidR="002B3BFC" w:rsidRDefault="002B3BFC" w:rsidP="002B3BFC">
      <w:pPr>
        <w:spacing w:after="0"/>
        <w:contextualSpacing/>
        <w:rPr>
          <w:b/>
          <w:bCs/>
        </w:rPr>
      </w:pPr>
      <w:r w:rsidRPr="007066B1">
        <w:rPr>
          <w:b/>
          <w:bCs/>
        </w:rPr>
        <w:t>V - CRITÉRIOS DE AVALIAÇÃO</w:t>
      </w:r>
    </w:p>
    <w:p w14:paraId="096BDF66" w14:textId="2D2FABA2" w:rsidR="00380282" w:rsidRDefault="00380282" w:rsidP="002B3BFC">
      <w:pPr>
        <w:spacing w:after="0"/>
        <w:contextualSpacing/>
        <w:rPr>
          <w:bCs/>
        </w:rPr>
      </w:pPr>
      <w:r>
        <w:rPr>
          <w:bCs/>
        </w:rPr>
        <w:t>P</w:t>
      </w:r>
      <w:r w:rsidR="00626AF5">
        <w:rPr>
          <w:bCs/>
        </w:rPr>
        <w:t>resença e p</w:t>
      </w:r>
      <w:r>
        <w:rPr>
          <w:bCs/>
        </w:rPr>
        <w:t xml:space="preserve">articipação </w:t>
      </w:r>
      <w:r w:rsidR="00626AF5">
        <w:rPr>
          <w:bCs/>
        </w:rPr>
        <w:t xml:space="preserve">nos encontros remotos síncronos </w:t>
      </w:r>
      <w:r>
        <w:rPr>
          <w:bCs/>
        </w:rPr>
        <w:t xml:space="preserve">e desempenho nas </w:t>
      </w:r>
      <w:r w:rsidR="009942F5">
        <w:rPr>
          <w:bCs/>
        </w:rPr>
        <w:t xml:space="preserve">atividades assíncronas e nas </w:t>
      </w:r>
      <w:r>
        <w:rPr>
          <w:bCs/>
        </w:rPr>
        <w:t>apresentações e discussões dos seminários</w:t>
      </w:r>
      <w:r w:rsidR="00626AF5">
        <w:rPr>
          <w:bCs/>
        </w:rPr>
        <w:t xml:space="preserve"> via Plataforma </w:t>
      </w:r>
      <w:proofErr w:type="spellStart"/>
      <w:r w:rsidR="00626AF5">
        <w:rPr>
          <w:bCs/>
        </w:rPr>
        <w:t>Moodle</w:t>
      </w:r>
      <w:proofErr w:type="spellEnd"/>
      <w:r w:rsidR="009942F5">
        <w:rPr>
          <w:bCs/>
        </w:rPr>
        <w:t xml:space="preserve"> ou Google </w:t>
      </w:r>
      <w:proofErr w:type="spellStart"/>
      <w:r w:rsidR="009942F5">
        <w:rPr>
          <w:bCs/>
        </w:rPr>
        <w:t>Meet</w:t>
      </w:r>
      <w:proofErr w:type="spellEnd"/>
      <w:r>
        <w:rPr>
          <w:bCs/>
        </w:rPr>
        <w:t>.</w:t>
      </w:r>
    </w:p>
    <w:p w14:paraId="323E12F3" w14:textId="1E22CE34" w:rsidR="00380282" w:rsidRDefault="00380282" w:rsidP="002B3BFC">
      <w:pPr>
        <w:spacing w:after="0"/>
        <w:contextualSpacing/>
        <w:rPr>
          <w:bCs/>
        </w:rPr>
      </w:pPr>
    </w:p>
    <w:p w14:paraId="0AF4FCF4" w14:textId="18D8302F" w:rsidR="006F6EC1" w:rsidRPr="006F6EC1" w:rsidRDefault="006F6EC1" w:rsidP="006F6EC1">
      <w:pPr>
        <w:autoSpaceDE w:val="0"/>
        <w:autoSpaceDN w:val="0"/>
        <w:adjustRightInd w:val="0"/>
        <w:spacing w:after="120" w:line="360" w:lineRule="auto"/>
        <w:jc w:val="both"/>
        <w:rPr>
          <w:rFonts w:ascii="Calibri" w:hAnsi="Calibri" w:cs="Calibri"/>
          <w:b/>
          <w:bCs/>
        </w:rPr>
      </w:pPr>
      <w:r w:rsidRPr="006F6EC1">
        <w:rPr>
          <w:rFonts w:ascii="Calibri" w:hAnsi="Calibri" w:cs="Calibri"/>
          <w:b/>
          <w:bCs/>
        </w:rPr>
        <w:t xml:space="preserve">VI </w:t>
      </w:r>
      <w:r w:rsidRPr="006F6EC1">
        <w:rPr>
          <w:rFonts w:ascii="Calibri" w:hAnsi="Calibri" w:cs="Calibri"/>
        </w:rPr>
        <w:t xml:space="preserve">- </w:t>
      </w:r>
      <w:r w:rsidRPr="006F6EC1">
        <w:rPr>
          <w:rFonts w:ascii="Calibri" w:hAnsi="Calibri" w:cs="Calibri"/>
          <w:b/>
          <w:bCs/>
        </w:rPr>
        <w:t xml:space="preserve">DIREITOS AUTORAIS E PRIVACIDADE </w:t>
      </w:r>
    </w:p>
    <w:p w14:paraId="7398C21A" w14:textId="77777777" w:rsidR="006F6EC1" w:rsidRPr="006F6EC1" w:rsidRDefault="006F6EC1" w:rsidP="006F6EC1">
      <w:pPr>
        <w:autoSpaceDE w:val="0"/>
        <w:autoSpaceDN w:val="0"/>
        <w:adjustRightInd w:val="0"/>
        <w:spacing w:after="120" w:line="360" w:lineRule="auto"/>
        <w:jc w:val="both"/>
        <w:rPr>
          <w:rFonts w:ascii="Calibri" w:hAnsi="Calibri" w:cs="Calibri"/>
        </w:rPr>
      </w:pPr>
      <w:r w:rsidRPr="006F6EC1">
        <w:rPr>
          <w:rFonts w:ascii="Calibri" w:hAnsi="Calibri" w:cs="Calibri"/>
        </w:rPr>
        <w:t xml:space="preserve">As aulas estão protegidas pelo direito autoral. Baixar, reproduzir, compartilhar, comunicar ao público, transcrever, transmitir, entre outros, o conteúdo das aulas ou de qualquer material didático-pedagógico só é possível com prévia autorização. </w:t>
      </w:r>
    </w:p>
    <w:p w14:paraId="465B58C1" w14:textId="7DD718E4" w:rsidR="006F6EC1" w:rsidRPr="006F6EC1" w:rsidRDefault="006F6EC1" w:rsidP="006F6EC1">
      <w:pPr>
        <w:autoSpaceDE w:val="0"/>
        <w:autoSpaceDN w:val="0"/>
        <w:adjustRightInd w:val="0"/>
        <w:spacing w:after="120" w:line="360" w:lineRule="auto"/>
        <w:jc w:val="both"/>
        <w:rPr>
          <w:rFonts w:ascii="Calibri" w:hAnsi="Calibri" w:cs="Calibri"/>
        </w:rPr>
      </w:pPr>
      <w:r w:rsidRPr="006F6EC1">
        <w:rPr>
          <w:rFonts w:ascii="Calibri" w:hAnsi="Calibri" w:cs="Calibri"/>
        </w:rPr>
        <w:t xml:space="preserve">Respeite a privacidade e os direitos de imagem tanto dos docentes quanto dos colegas. Não compartilhe </w:t>
      </w:r>
      <w:proofErr w:type="spellStart"/>
      <w:r w:rsidRPr="006F6EC1">
        <w:rPr>
          <w:rFonts w:ascii="Calibri" w:hAnsi="Calibri" w:cs="Calibri"/>
        </w:rPr>
        <w:t>prints</w:t>
      </w:r>
      <w:proofErr w:type="spellEnd"/>
      <w:r w:rsidRPr="006F6EC1">
        <w:rPr>
          <w:rFonts w:ascii="Calibri" w:hAnsi="Calibri" w:cs="Calibri"/>
        </w:rPr>
        <w:t xml:space="preserve">, fotos e similares sem a permissão explícita de todos os participantes. </w:t>
      </w:r>
    </w:p>
    <w:p w14:paraId="3968C0F3" w14:textId="7382D94B" w:rsidR="006F6EC1" w:rsidRPr="006F6EC1" w:rsidRDefault="006F6EC1" w:rsidP="006F6EC1">
      <w:pPr>
        <w:autoSpaceDE w:val="0"/>
        <w:autoSpaceDN w:val="0"/>
        <w:adjustRightInd w:val="0"/>
        <w:spacing w:after="120" w:line="360" w:lineRule="auto"/>
        <w:jc w:val="both"/>
        <w:rPr>
          <w:rFonts w:ascii="Calibri" w:hAnsi="Calibri" w:cs="Calibri"/>
        </w:rPr>
      </w:pPr>
      <w:proofErr w:type="gramStart"/>
      <w:r w:rsidRPr="006F6EC1">
        <w:rPr>
          <w:rFonts w:ascii="Calibri" w:hAnsi="Calibri" w:cs="Calibri"/>
        </w:rPr>
        <w:t>O(</w:t>
      </w:r>
      <w:proofErr w:type="gramEnd"/>
      <w:r w:rsidR="00C6561D">
        <w:rPr>
          <w:rFonts w:ascii="Calibri" w:hAnsi="Calibri" w:cs="Calibri"/>
        </w:rPr>
        <w:t>A</w:t>
      </w:r>
      <w:r w:rsidRPr="006F6EC1">
        <w:rPr>
          <w:rFonts w:ascii="Calibri" w:hAnsi="Calibri" w:cs="Calibri"/>
        </w:rPr>
        <w:t>) estudante que desrespeitar es</w:t>
      </w:r>
      <w:r w:rsidR="00C6561D">
        <w:rPr>
          <w:rFonts w:ascii="Calibri" w:hAnsi="Calibri" w:cs="Calibri"/>
        </w:rPr>
        <w:t>s</w:t>
      </w:r>
      <w:r w:rsidRPr="006F6EC1">
        <w:rPr>
          <w:rFonts w:ascii="Calibri" w:hAnsi="Calibri" w:cs="Calibri"/>
        </w:rPr>
        <w:t>a determinação estará sujeito</w:t>
      </w:r>
      <w:r w:rsidR="00C6561D">
        <w:rPr>
          <w:rFonts w:ascii="Calibri" w:hAnsi="Calibri" w:cs="Calibri"/>
        </w:rPr>
        <w:t>(a)</w:t>
      </w:r>
      <w:r w:rsidRPr="006F6EC1">
        <w:rPr>
          <w:rFonts w:ascii="Calibri" w:hAnsi="Calibri" w:cs="Calibri"/>
        </w:rPr>
        <w:t xml:space="preserve"> a sanções disciplinares previstas no Capítulo VIII, Seção I, da Resolução 017/</w:t>
      </w:r>
      <w:proofErr w:type="spellStart"/>
      <w:r w:rsidRPr="006F6EC1">
        <w:rPr>
          <w:rFonts w:ascii="Calibri" w:hAnsi="Calibri" w:cs="Calibri"/>
        </w:rPr>
        <w:t>CUn</w:t>
      </w:r>
      <w:proofErr w:type="spellEnd"/>
      <w:r w:rsidRPr="006F6EC1">
        <w:rPr>
          <w:rFonts w:ascii="Calibri" w:hAnsi="Calibri" w:cs="Calibri"/>
        </w:rPr>
        <w:t>/1997.</w:t>
      </w:r>
    </w:p>
    <w:p w14:paraId="384D5CFC" w14:textId="77777777" w:rsidR="006F6EC1" w:rsidRPr="00380282" w:rsidRDefault="006F6EC1" w:rsidP="002B3BFC">
      <w:pPr>
        <w:spacing w:after="0"/>
        <w:contextualSpacing/>
        <w:rPr>
          <w:bCs/>
        </w:rPr>
      </w:pPr>
    </w:p>
    <w:p w14:paraId="1090655F" w14:textId="3B15F9BB" w:rsidR="002B3BFC" w:rsidRDefault="002B3BFC" w:rsidP="002B3BFC">
      <w:pPr>
        <w:spacing w:after="0"/>
        <w:contextualSpacing/>
        <w:rPr>
          <w:b/>
          <w:bCs/>
        </w:rPr>
      </w:pPr>
      <w:r w:rsidRPr="007066B1">
        <w:rPr>
          <w:b/>
          <w:bCs/>
        </w:rPr>
        <w:t>VI</w:t>
      </w:r>
      <w:r w:rsidR="006F6EC1">
        <w:rPr>
          <w:b/>
          <w:bCs/>
        </w:rPr>
        <w:t>I</w:t>
      </w:r>
      <w:r w:rsidRPr="007066B1">
        <w:rPr>
          <w:b/>
          <w:bCs/>
        </w:rPr>
        <w:t xml:space="preserve"> – BIBLIOGRAFIA / LEITURAS SUGERIDAS</w:t>
      </w:r>
    </w:p>
    <w:p w14:paraId="786CC06B" w14:textId="77777777" w:rsidR="004A3371" w:rsidRDefault="004A3371" w:rsidP="0027475A">
      <w:pPr>
        <w:spacing w:after="0"/>
        <w:contextualSpacing/>
        <w:rPr>
          <w:b/>
          <w:bCs/>
        </w:rPr>
      </w:pPr>
    </w:p>
    <w:p w14:paraId="29522E54" w14:textId="77777777" w:rsidR="0027475A" w:rsidRPr="00380282" w:rsidRDefault="0027475A" w:rsidP="0027475A">
      <w:pPr>
        <w:spacing w:after="0"/>
        <w:contextualSpacing/>
        <w:rPr>
          <w:b/>
          <w:bCs/>
        </w:rPr>
      </w:pPr>
      <w:r w:rsidRPr="00380282">
        <w:rPr>
          <w:b/>
          <w:bCs/>
        </w:rPr>
        <w:t>Livros</w:t>
      </w:r>
    </w:p>
    <w:p w14:paraId="2D71D173" w14:textId="77777777" w:rsidR="00117D9C" w:rsidRPr="00117D9C" w:rsidRDefault="00117D9C" w:rsidP="00117D9C">
      <w:pPr>
        <w:spacing w:after="0"/>
        <w:contextualSpacing/>
        <w:rPr>
          <w:bCs/>
          <w:lang w:val="en-US"/>
        </w:rPr>
      </w:pPr>
      <w:r w:rsidRPr="00380282">
        <w:rPr>
          <w:bCs/>
        </w:rPr>
        <w:t xml:space="preserve">MACRAE F. LINTON, et al. </w:t>
      </w:r>
      <w:r w:rsidRPr="00117D9C">
        <w:rPr>
          <w:bCs/>
          <w:lang w:val="en-US"/>
        </w:rPr>
        <w:t xml:space="preserve">The Role of Lipids and Lipoproteins in Atherosclerosis. In: Diagnosis and Treatment of Diseases of Lipid and Lipoprotein Metabolism in Adults and Children. Editor: Kenneth Feingold, MD and Don P Wilson, MD.  https://www.endotext.org/section/lipids/. </w:t>
      </w:r>
    </w:p>
    <w:p w14:paraId="0BE0D25D" w14:textId="77777777" w:rsidR="00117D9C" w:rsidRPr="00117D9C" w:rsidRDefault="00117D9C" w:rsidP="00117D9C">
      <w:pPr>
        <w:spacing w:after="0"/>
        <w:contextualSpacing/>
        <w:rPr>
          <w:bCs/>
          <w:lang w:val="en-US"/>
        </w:rPr>
      </w:pPr>
    </w:p>
    <w:p w14:paraId="24CB5867" w14:textId="67D505DA" w:rsidR="0027475A" w:rsidRPr="00117D9C" w:rsidRDefault="00117D9C" w:rsidP="00117D9C">
      <w:pPr>
        <w:spacing w:after="0"/>
        <w:contextualSpacing/>
        <w:rPr>
          <w:bCs/>
          <w:lang w:val="en-US"/>
        </w:rPr>
      </w:pPr>
      <w:r w:rsidRPr="00117D9C">
        <w:rPr>
          <w:bCs/>
          <w:lang w:val="en-US"/>
        </w:rPr>
        <w:t xml:space="preserve">RIFAI, N. HORVATH, A.R. and WITTWEAR, C. </w:t>
      </w:r>
      <w:proofErr w:type="spellStart"/>
      <w:r w:rsidRPr="00117D9C">
        <w:rPr>
          <w:bCs/>
          <w:lang w:val="en-US"/>
        </w:rPr>
        <w:t>Tietz</w:t>
      </w:r>
      <w:proofErr w:type="spellEnd"/>
      <w:r w:rsidRPr="00117D9C">
        <w:rPr>
          <w:bCs/>
          <w:lang w:val="en-US"/>
        </w:rPr>
        <w:t xml:space="preserve"> - Textbook of Clinical Chemistry and Molecular Diagnosis, 6th Edition. Philadelphia: Elsevier Saunders, 2018.</w:t>
      </w:r>
    </w:p>
    <w:p w14:paraId="724E6F82" w14:textId="77777777" w:rsidR="00117D9C" w:rsidRPr="0027475A" w:rsidRDefault="00117D9C" w:rsidP="00117D9C">
      <w:pPr>
        <w:spacing w:after="0"/>
        <w:contextualSpacing/>
        <w:rPr>
          <w:b/>
          <w:bCs/>
          <w:lang w:val="en-US"/>
        </w:rPr>
      </w:pPr>
    </w:p>
    <w:p w14:paraId="280B30B3" w14:textId="77777777" w:rsidR="0027475A" w:rsidRPr="00737388" w:rsidRDefault="0027475A" w:rsidP="0027475A">
      <w:pPr>
        <w:spacing w:after="0"/>
        <w:contextualSpacing/>
        <w:rPr>
          <w:bCs/>
          <w:lang w:val="en-US"/>
        </w:rPr>
      </w:pPr>
      <w:r w:rsidRPr="0027475A">
        <w:rPr>
          <w:bCs/>
          <w:lang w:val="en-US"/>
        </w:rPr>
        <w:t xml:space="preserve">KAPLAN, L. A &amp; PESCE, A J. Clinical Chemistry - Theory, Analysis and Correlation, 5th Edition. </w:t>
      </w:r>
      <w:r w:rsidRPr="00737388">
        <w:rPr>
          <w:bCs/>
          <w:lang w:val="en-US"/>
        </w:rPr>
        <w:t>St. Louis: Elsevier Mosby Saunders, 2010.</w:t>
      </w:r>
    </w:p>
    <w:p w14:paraId="50580F3B" w14:textId="77777777" w:rsidR="0027475A" w:rsidRPr="00737388" w:rsidRDefault="0027475A" w:rsidP="0027475A">
      <w:pPr>
        <w:spacing w:after="0"/>
        <w:contextualSpacing/>
        <w:rPr>
          <w:b/>
          <w:bCs/>
          <w:lang w:val="en-US"/>
        </w:rPr>
      </w:pPr>
    </w:p>
    <w:p w14:paraId="5D4D19DB" w14:textId="77777777" w:rsidR="0027475A" w:rsidRPr="00737388" w:rsidRDefault="0027475A" w:rsidP="0027475A">
      <w:pPr>
        <w:spacing w:after="0"/>
        <w:contextualSpacing/>
        <w:rPr>
          <w:b/>
          <w:bCs/>
          <w:lang w:val="en-US"/>
        </w:rPr>
      </w:pPr>
      <w:proofErr w:type="spellStart"/>
      <w:r w:rsidRPr="00737388">
        <w:rPr>
          <w:b/>
          <w:bCs/>
          <w:lang w:val="en-US"/>
        </w:rPr>
        <w:t>Periódicos</w:t>
      </w:r>
      <w:proofErr w:type="spellEnd"/>
      <w:r w:rsidRPr="00737388">
        <w:rPr>
          <w:b/>
          <w:bCs/>
          <w:lang w:val="en-US"/>
        </w:rPr>
        <w:t xml:space="preserve">: </w:t>
      </w:r>
    </w:p>
    <w:p w14:paraId="02BF68DB" w14:textId="71E5D513" w:rsidR="0027475A" w:rsidRDefault="0027475A" w:rsidP="0027475A">
      <w:pPr>
        <w:spacing w:after="0"/>
        <w:contextualSpacing/>
        <w:jc w:val="both"/>
        <w:rPr>
          <w:bCs/>
          <w:lang w:val="en-US"/>
        </w:rPr>
      </w:pPr>
      <w:r w:rsidRPr="0027475A">
        <w:rPr>
          <w:bCs/>
          <w:lang w:val="en-US"/>
        </w:rPr>
        <w:t xml:space="preserve">Journal of Lipid Research, American Journal of Clinical Nutrition, Journal of Nutrition, Lipid, </w:t>
      </w:r>
      <w:proofErr w:type="spellStart"/>
      <w:r w:rsidRPr="0027475A">
        <w:rPr>
          <w:bCs/>
          <w:lang w:val="en-US"/>
        </w:rPr>
        <w:t>Biochimica</w:t>
      </w:r>
      <w:proofErr w:type="spellEnd"/>
      <w:r w:rsidRPr="0027475A">
        <w:rPr>
          <w:bCs/>
          <w:lang w:val="en-US"/>
        </w:rPr>
        <w:t xml:space="preserve"> et </w:t>
      </w:r>
      <w:proofErr w:type="spellStart"/>
      <w:r w:rsidRPr="0027475A">
        <w:rPr>
          <w:bCs/>
          <w:lang w:val="en-US"/>
        </w:rPr>
        <w:t>Biophysica</w:t>
      </w:r>
      <w:proofErr w:type="spellEnd"/>
      <w:r w:rsidRPr="0027475A">
        <w:rPr>
          <w:bCs/>
          <w:lang w:val="en-US"/>
        </w:rPr>
        <w:t xml:space="preserve"> </w:t>
      </w:r>
      <w:proofErr w:type="spellStart"/>
      <w:r w:rsidRPr="0027475A">
        <w:rPr>
          <w:bCs/>
          <w:lang w:val="en-US"/>
        </w:rPr>
        <w:t>Acta</w:t>
      </w:r>
      <w:proofErr w:type="spellEnd"/>
      <w:r w:rsidRPr="0027475A">
        <w:rPr>
          <w:bCs/>
          <w:lang w:val="en-US"/>
        </w:rPr>
        <w:t>, Critical Reviews in Food Science and Nutrition, Archives of Biochemistry and Biophysics, Atherosclerosis, Nutrition Review, Arteriosclerosis, Thrombosis and Vascular Biology, Journal of Agricultural and Food Chemistry, Journal of Clinical Investigation, International Journal of Food Science and Technology, Food Chemistry, Clinical Chemistry e outros.</w:t>
      </w:r>
    </w:p>
    <w:p w14:paraId="2819641F" w14:textId="77777777" w:rsidR="00117D9C" w:rsidRDefault="00117D9C" w:rsidP="0027475A">
      <w:pPr>
        <w:spacing w:after="0"/>
        <w:contextualSpacing/>
        <w:jc w:val="both"/>
        <w:rPr>
          <w:bCs/>
          <w:lang w:val="en-US"/>
        </w:rPr>
      </w:pPr>
    </w:p>
    <w:p w14:paraId="7122B6A0" w14:textId="11F45DCD" w:rsidR="00117D9C" w:rsidRPr="00117D9C" w:rsidRDefault="00117D9C" w:rsidP="0027475A">
      <w:pPr>
        <w:spacing w:after="0"/>
        <w:contextualSpacing/>
        <w:jc w:val="both"/>
        <w:rPr>
          <w:b/>
          <w:bCs/>
          <w:lang w:val="en-US"/>
        </w:rPr>
      </w:pPr>
      <w:proofErr w:type="spellStart"/>
      <w:r w:rsidRPr="00117D9C">
        <w:rPr>
          <w:b/>
          <w:bCs/>
          <w:lang w:val="en-US"/>
        </w:rPr>
        <w:t>Artigos</w:t>
      </w:r>
      <w:proofErr w:type="spellEnd"/>
    </w:p>
    <w:p w14:paraId="66BF407C" w14:textId="46834F28" w:rsidR="00117D9C" w:rsidRDefault="00117D9C" w:rsidP="00117D9C">
      <w:pPr>
        <w:spacing w:before="240"/>
        <w:jc w:val="both"/>
        <w:rPr>
          <w:lang w:val="en-US"/>
        </w:rPr>
      </w:pPr>
      <w:r w:rsidRPr="00152BE3">
        <w:rPr>
          <w:lang w:val="en-US"/>
        </w:rPr>
        <w:t>Amber M. Milan, et al., Older adults have an altered chylomicron response to a high-fat meal</w:t>
      </w:r>
      <w:r>
        <w:rPr>
          <w:lang w:val="en-US"/>
        </w:rPr>
        <w:t xml:space="preserve">. </w:t>
      </w:r>
      <w:r w:rsidRPr="00152BE3">
        <w:rPr>
          <w:b/>
          <w:lang w:val="en-US"/>
        </w:rPr>
        <w:t>British Journal of Nutrition</w:t>
      </w:r>
      <w:r w:rsidRPr="00152BE3">
        <w:rPr>
          <w:lang w:val="en-US"/>
        </w:rPr>
        <w:t xml:space="preserve"> 2016</w:t>
      </w:r>
      <w:r w:rsidR="004A3371">
        <w:rPr>
          <w:lang w:val="en-US"/>
        </w:rPr>
        <w:t>;</w:t>
      </w:r>
      <w:r w:rsidRPr="00152BE3">
        <w:rPr>
          <w:lang w:val="en-US"/>
        </w:rPr>
        <w:t xml:space="preserve"> 115</w:t>
      </w:r>
      <w:r w:rsidR="004A3371">
        <w:rPr>
          <w:lang w:val="en-US"/>
        </w:rPr>
        <w:t>:</w:t>
      </w:r>
      <w:r w:rsidRPr="00152BE3">
        <w:rPr>
          <w:lang w:val="en-US"/>
        </w:rPr>
        <w:t>791–799</w:t>
      </w:r>
      <w:r>
        <w:rPr>
          <w:lang w:val="en-US"/>
        </w:rPr>
        <w:t>.</w:t>
      </w:r>
    </w:p>
    <w:p w14:paraId="5219CC08" w14:textId="6528A63D" w:rsidR="00117D9C" w:rsidRDefault="00117D9C" w:rsidP="00117D9C">
      <w:pPr>
        <w:spacing w:before="240"/>
        <w:jc w:val="both"/>
        <w:rPr>
          <w:lang w:val="en-US"/>
        </w:rPr>
      </w:pPr>
      <w:r w:rsidRPr="00ED32A7">
        <w:rPr>
          <w:lang w:val="en-US"/>
        </w:rPr>
        <w:t>Jean-Philippe Drouin-</w:t>
      </w:r>
      <w:proofErr w:type="spellStart"/>
      <w:r w:rsidRPr="00ED32A7">
        <w:rPr>
          <w:lang w:val="en-US"/>
        </w:rPr>
        <w:t>Chartier</w:t>
      </w:r>
      <w:proofErr w:type="spellEnd"/>
      <w:r>
        <w:rPr>
          <w:lang w:val="en-US"/>
        </w:rPr>
        <w:t xml:space="preserve"> et al., </w:t>
      </w:r>
      <w:r w:rsidRPr="00ED32A7">
        <w:rPr>
          <w:lang w:val="en-US"/>
        </w:rPr>
        <w:t>Substitution of dietary ω-6 polyunsaturated fatty acids for saturated</w:t>
      </w:r>
      <w:r>
        <w:rPr>
          <w:lang w:val="en-US"/>
        </w:rPr>
        <w:t xml:space="preserve"> </w:t>
      </w:r>
      <w:r w:rsidRPr="00ED32A7">
        <w:rPr>
          <w:lang w:val="en-US"/>
        </w:rPr>
        <w:t>fatty acids decreases LDL apolipoprotein B-100 production rate in</w:t>
      </w:r>
      <w:r>
        <w:rPr>
          <w:lang w:val="en-US"/>
        </w:rPr>
        <w:t xml:space="preserve"> </w:t>
      </w:r>
      <w:r w:rsidRPr="00ED32A7">
        <w:rPr>
          <w:lang w:val="en-US"/>
        </w:rPr>
        <w:t>men with dyslipidemia associated with insulin resistance: a</w:t>
      </w:r>
      <w:r>
        <w:rPr>
          <w:lang w:val="en-US"/>
        </w:rPr>
        <w:t xml:space="preserve"> </w:t>
      </w:r>
      <w:r w:rsidRPr="00ED32A7">
        <w:rPr>
          <w:lang w:val="en-US"/>
        </w:rPr>
        <w:t>randomized controlled trial</w:t>
      </w:r>
      <w:r>
        <w:rPr>
          <w:lang w:val="en-US"/>
        </w:rPr>
        <w:t xml:space="preserve">. </w:t>
      </w:r>
      <w:r w:rsidRPr="00ED32A7">
        <w:rPr>
          <w:b/>
          <w:lang w:val="en-US"/>
        </w:rPr>
        <w:t>Am</w:t>
      </w:r>
      <w:r>
        <w:rPr>
          <w:b/>
          <w:lang w:val="en-US"/>
        </w:rPr>
        <w:t>erican</w:t>
      </w:r>
      <w:r w:rsidRPr="00ED32A7">
        <w:rPr>
          <w:b/>
          <w:lang w:val="en-US"/>
        </w:rPr>
        <w:t xml:space="preserve"> J</w:t>
      </w:r>
      <w:r>
        <w:rPr>
          <w:b/>
          <w:lang w:val="en-US"/>
        </w:rPr>
        <w:t>ournal of</w:t>
      </w:r>
      <w:r w:rsidRPr="00ED32A7">
        <w:rPr>
          <w:b/>
          <w:lang w:val="en-US"/>
        </w:rPr>
        <w:t xml:space="preserve"> Clin</w:t>
      </w:r>
      <w:r>
        <w:rPr>
          <w:b/>
          <w:lang w:val="en-US"/>
        </w:rPr>
        <w:t>ical</w:t>
      </w:r>
      <w:r w:rsidRPr="00ED32A7">
        <w:rPr>
          <w:b/>
          <w:lang w:val="en-US"/>
        </w:rPr>
        <w:t xml:space="preserve"> Nutr</w:t>
      </w:r>
      <w:r>
        <w:rPr>
          <w:b/>
          <w:lang w:val="en-US"/>
        </w:rPr>
        <w:t>ition</w:t>
      </w:r>
      <w:r w:rsidRPr="00ED32A7">
        <w:rPr>
          <w:lang w:val="en-US"/>
        </w:rPr>
        <w:t xml:space="preserve"> 2018;</w:t>
      </w:r>
      <w:r w:rsidR="004A3371">
        <w:rPr>
          <w:lang w:val="en-US"/>
        </w:rPr>
        <w:t xml:space="preserve"> </w:t>
      </w:r>
      <w:r w:rsidRPr="00ED32A7">
        <w:rPr>
          <w:lang w:val="en-US"/>
        </w:rPr>
        <w:t>107:26–34.</w:t>
      </w:r>
    </w:p>
    <w:p w14:paraId="42B539D4" w14:textId="65C4195E" w:rsidR="00117D9C" w:rsidRDefault="00117D9C" w:rsidP="00117D9C">
      <w:pPr>
        <w:spacing w:before="240"/>
        <w:jc w:val="both"/>
        <w:rPr>
          <w:lang w:val="en-US"/>
        </w:rPr>
      </w:pPr>
      <w:proofErr w:type="spellStart"/>
      <w:r w:rsidRPr="00C24736">
        <w:rPr>
          <w:lang w:val="en-US"/>
        </w:rPr>
        <w:t>Chenxi</w:t>
      </w:r>
      <w:proofErr w:type="spellEnd"/>
      <w:r w:rsidRPr="00C24736">
        <w:rPr>
          <w:lang w:val="en-US"/>
        </w:rPr>
        <w:t xml:space="preserve"> Qin</w:t>
      </w:r>
      <w:r>
        <w:rPr>
          <w:lang w:val="en-US"/>
        </w:rPr>
        <w:t xml:space="preserve"> et al., </w:t>
      </w:r>
      <w:r w:rsidRPr="00C24736">
        <w:rPr>
          <w:lang w:val="en-US"/>
        </w:rPr>
        <w:t>Associations of egg consumption with cardiovascular</w:t>
      </w:r>
      <w:r>
        <w:rPr>
          <w:lang w:val="en-US"/>
        </w:rPr>
        <w:t xml:space="preserve"> </w:t>
      </w:r>
      <w:r w:rsidRPr="00C24736">
        <w:rPr>
          <w:lang w:val="en-US"/>
        </w:rPr>
        <w:t>disease in a cohort study of 0.5 million Chinese adults</w:t>
      </w:r>
      <w:r>
        <w:rPr>
          <w:lang w:val="en-US"/>
        </w:rPr>
        <w:t xml:space="preserve">. </w:t>
      </w:r>
      <w:r w:rsidRPr="00C24736">
        <w:rPr>
          <w:b/>
          <w:lang w:val="en-US"/>
        </w:rPr>
        <w:t>Heart</w:t>
      </w:r>
      <w:r w:rsidRPr="00C24736">
        <w:rPr>
          <w:lang w:val="en-US"/>
        </w:rPr>
        <w:t xml:space="preserve"> 2018;</w:t>
      </w:r>
      <w:r w:rsidR="004A3371">
        <w:rPr>
          <w:lang w:val="en-US"/>
        </w:rPr>
        <w:t xml:space="preserve"> 1</w:t>
      </w:r>
      <w:r w:rsidRPr="00C24736">
        <w:rPr>
          <w:lang w:val="en-US"/>
        </w:rPr>
        <w:t>0</w:t>
      </w:r>
      <w:r w:rsidR="004A3371">
        <w:rPr>
          <w:lang w:val="en-US"/>
        </w:rPr>
        <w:t>4</w:t>
      </w:r>
      <w:r w:rsidRPr="00C24736">
        <w:rPr>
          <w:lang w:val="en-US"/>
        </w:rPr>
        <w:t>:1</w:t>
      </w:r>
      <w:r w:rsidR="004A3371">
        <w:rPr>
          <w:lang w:val="en-US"/>
        </w:rPr>
        <w:t>756</w:t>
      </w:r>
      <w:r w:rsidRPr="00C24736">
        <w:rPr>
          <w:lang w:val="en-US"/>
        </w:rPr>
        <w:t>–</w:t>
      </w:r>
      <w:r w:rsidR="004A3371">
        <w:rPr>
          <w:lang w:val="en-US"/>
        </w:rPr>
        <w:t>1763</w:t>
      </w:r>
      <w:r w:rsidRPr="00C24736">
        <w:rPr>
          <w:lang w:val="en-US"/>
        </w:rPr>
        <w:t>.</w:t>
      </w:r>
    </w:p>
    <w:p w14:paraId="3D785B93" w14:textId="00AE23A7" w:rsidR="00117D9C" w:rsidRDefault="00117D9C" w:rsidP="00117D9C">
      <w:pPr>
        <w:spacing w:before="240"/>
        <w:jc w:val="both"/>
        <w:rPr>
          <w:lang w:val="en-US"/>
        </w:rPr>
      </w:pPr>
      <w:proofErr w:type="spellStart"/>
      <w:r w:rsidRPr="00C24736">
        <w:rPr>
          <w:lang w:val="en-US"/>
        </w:rPr>
        <w:t>Ghada</w:t>
      </w:r>
      <w:proofErr w:type="spellEnd"/>
      <w:r w:rsidRPr="00C24736">
        <w:rPr>
          <w:lang w:val="en-US"/>
        </w:rPr>
        <w:t xml:space="preserve"> A. </w:t>
      </w:r>
      <w:proofErr w:type="spellStart"/>
      <w:r w:rsidRPr="00C24736">
        <w:rPr>
          <w:lang w:val="en-US"/>
        </w:rPr>
        <w:t>Soliman</w:t>
      </w:r>
      <w:proofErr w:type="spellEnd"/>
      <w:r>
        <w:rPr>
          <w:lang w:val="en-US"/>
        </w:rPr>
        <w:t xml:space="preserve">. </w:t>
      </w:r>
      <w:r w:rsidRPr="00C24736">
        <w:rPr>
          <w:lang w:val="en-US"/>
        </w:rPr>
        <w:t>Dietary cholesterol and the lack of evidence in</w:t>
      </w:r>
      <w:r>
        <w:rPr>
          <w:lang w:val="en-US"/>
        </w:rPr>
        <w:t xml:space="preserve"> </w:t>
      </w:r>
      <w:r w:rsidRPr="00C24736">
        <w:rPr>
          <w:lang w:val="en-US"/>
        </w:rPr>
        <w:t>cardiovascular disease</w:t>
      </w:r>
      <w:r>
        <w:rPr>
          <w:lang w:val="en-US"/>
        </w:rPr>
        <w:t xml:space="preserve">. </w:t>
      </w:r>
      <w:r w:rsidRPr="00C24736">
        <w:rPr>
          <w:b/>
          <w:lang w:val="en-US"/>
        </w:rPr>
        <w:t>Nutrients</w:t>
      </w:r>
      <w:r w:rsidRPr="00C24736">
        <w:rPr>
          <w:lang w:val="en-US"/>
        </w:rPr>
        <w:t xml:space="preserve"> 2018</w:t>
      </w:r>
      <w:r w:rsidR="004A3371">
        <w:rPr>
          <w:lang w:val="en-US"/>
        </w:rPr>
        <w:t>;</w:t>
      </w:r>
      <w:r w:rsidRPr="00C24736">
        <w:rPr>
          <w:lang w:val="en-US"/>
        </w:rPr>
        <w:t xml:space="preserve"> 10, 780; doi</w:t>
      </w:r>
      <w:proofErr w:type="gramStart"/>
      <w:r w:rsidRPr="00C24736">
        <w:rPr>
          <w:lang w:val="en-US"/>
        </w:rPr>
        <w:t>:10.3390</w:t>
      </w:r>
      <w:proofErr w:type="gramEnd"/>
      <w:r w:rsidRPr="00C24736">
        <w:rPr>
          <w:lang w:val="en-US"/>
        </w:rPr>
        <w:t>/nu10060780</w:t>
      </w:r>
      <w:r>
        <w:rPr>
          <w:lang w:val="en-US"/>
        </w:rPr>
        <w:t>.</w:t>
      </w:r>
    </w:p>
    <w:p w14:paraId="4D5DDCE9" w14:textId="77777777" w:rsidR="00117D9C" w:rsidRDefault="00117D9C" w:rsidP="00117D9C">
      <w:pPr>
        <w:spacing w:before="240"/>
        <w:jc w:val="both"/>
        <w:rPr>
          <w:lang w:val="en-US"/>
        </w:rPr>
      </w:pPr>
      <w:proofErr w:type="spellStart"/>
      <w:r w:rsidRPr="00554C35">
        <w:rPr>
          <w:lang w:val="en-US"/>
        </w:rPr>
        <w:lastRenderedPageBreak/>
        <w:t>Mahshid</w:t>
      </w:r>
      <w:proofErr w:type="spellEnd"/>
      <w:r w:rsidRPr="00554C35">
        <w:rPr>
          <w:lang w:val="en-US"/>
        </w:rPr>
        <w:t xml:space="preserve"> </w:t>
      </w:r>
      <w:proofErr w:type="spellStart"/>
      <w:r w:rsidRPr="00554C35">
        <w:rPr>
          <w:lang w:val="en-US"/>
        </w:rPr>
        <w:t>Dehghan</w:t>
      </w:r>
      <w:proofErr w:type="spellEnd"/>
      <w:r>
        <w:rPr>
          <w:lang w:val="en-US"/>
        </w:rPr>
        <w:t xml:space="preserve"> et al., </w:t>
      </w:r>
      <w:r w:rsidRPr="00554C35">
        <w:rPr>
          <w:lang w:val="en-US"/>
        </w:rPr>
        <w:t>Associations of fats and carbohydrate intake with</w:t>
      </w:r>
      <w:r>
        <w:rPr>
          <w:lang w:val="en-US"/>
        </w:rPr>
        <w:t xml:space="preserve"> </w:t>
      </w:r>
      <w:r w:rsidRPr="00554C35">
        <w:rPr>
          <w:lang w:val="en-US"/>
        </w:rPr>
        <w:t>cardiovascular disease and mortality in 18 countries from</w:t>
      </w:r>
      <w:r>
        <w:rPr>
          <w:lang w:val="en-US"/>
        </w:rPr>
        <w:t xml:space="preserve"> </w:t>
      </w:r>
      <w:r w:rsidRPr="00554C35">
        <w:rPr>
          <w:lang w:val="en-US"/>
        </w:rPr>
        <w:t xml:space="preserve">five continents (PURE): </w:t>
      </w:r>
      <w:r>
        <w:rPr>
          <w:lang w:val="en-US"/>
        </w:rPr>
        <w:t>A</w:t>
      </w:r>
      <w:r w:rsidRPr="00554C35">
        <w:rPr>
          <w:lang w:val="en-US"/>
        </w:rPr>
        <w:t xml:space="preserve"> prospective cohort study</w:t>
      </w:r>
      <w:r>
        <w:rPr>
          <w:lang w:val="en-US"/>
        </w:rPr>
        <w:t xml:space="preserve">. </w:t>
      </w:r>
      <w:r w:rsidRPr="00554C35">
        <w:rPr>
          <w:b/>
          <w:lang w:val="en-US"/>
        </w:rPr>
        <w:t>Lancet</w:t>
      </w:r>
      <w:r w:rsidRPr="00554C35">
        <w:rPr>
          <w:lang w:val="en-US"/>
        </w:rPr>
        <w:t xml:space="preserve"> 2017; 390: 2050–62</w:t>
      </w:r>
      <w:r>
        <w:rPr>
          <w:lang w:val="en-US"/>
        </w:rPr>
        <w:t>.</w:t>
      </w:r>
    </w:p>
    <w:p w14:paraId="24F0AD90" w14:textId="05CB643A" w:rsidR="00117D9C" w:rsidRDefault="00117D9C" w:rsidP="00117D9C">
      <w:pPr>
        <w:spacing w:before="240"/>
        <w:jc w:val="both"/>
        <w:rPr>
          <w:lang w:val="en-US"/>
        </w:rPr>
      </w:pPr>
      <w:proofErr w:type="spellStart"/>
      <w:r>
        <w:rPr>
          <w:lang w:val="en-US"/>
        </w:rPr>
        <w:t>Rosana</w:t>
      </w:r>
      <w:proofErr w:type="spellEnd"/>
      <w:r>
        <w:rPr>
          <w:lang w:val="en-US"/>
        </w:rPr>
        <w:t xml:space="preserve"> </w:t>
      </w:r>
      <w:proofErr w:type="spellStart"/>
      <w:r>
        <w:rPr>
          <w:lang w:val="en-US"/>
        </w:rPr>
        <w:t>Poggio</w:t>
      </w:r>
      <w:proofErr w:type="spellEnd"/>
      <w:r>
        <w:rPr>
          <w:lang w:val="en-US"/>
        </w:rPr>
        <w:t xml:space="preserve"> et al., </w:t>
      </w:r>
      <w:r w:rsidRPr="00107226">
        <w:rPr>
          <w:lang w:val="en-US"/>
        </w:rPr>
        <w:t xml:space="preserve">Associations between dietary patterns and serum lipids, </w:t>
      </w:r>
      <w:proofErr w:type="spellStart"/>
      <w:r w:rsidRPr="00107226">
        <w:rPr>
          <w:lang w:val="en-US"/>
        </w:rPr>
        <w:t>apo</w:t>
      </w:r>
      <w:proofErr w:type="spellEnd"/>
      <w:r w:rsidRPr="00107226">
        <w:rPr>
          <w:lang w:val="en-US"/>
        </w:rPr>
        <w:t xml:space="preserve"> and</w:t>
      </w:r>
      <w:r>
        <w:rPr>
          <w:lang w:val="en-US"/>
        </w:rPr>
        <w:t xml:space="preserve"> </w:t>
      </w:r>
      <w:r w:rsidRPr="00107226">
        <w:rPr>
          <w:lang w:val="en-US"/>
        </w:rPr>
        <w:t>C-reactive protein in an adult population: evidence from a multi-city cohort</w:t>
      </w:r>
      <w:r>
        <w:rPr>
          <w:lang w:val="en-US"/>
        </w:rPr>
        <w:t xml:space="preserve"> </w:t>
      </w:r>
      <w:r w:rsidRPr="00107226">
        <w:rPr>
          <w:lang w:val="en-US"/>
        </w:rPr>
        <w:t>in South America</w:t>
      </w:r>
      <w:r>
        <w:rPr>
          <w:lang w:val="en-US"/>
        </w:rPr>
        <w:t xml:space="preserve">. </w:t>
      </w:r>
      <w:r w:rsidRPr="00107226">
        <w:rPr>
          <w:b/>
          <w:lang w:val="en-US"/>
        </w:rPr>
        <w:t>British Journal of Nutrition</w:t>
      </w:r>
      <w:r w:rsidRPr="00107226">
        <w:rPr>
          <w:lang w:val="en-US"/>
        </w:rPr>
        <w:t xml:space="preserve"> 2017</w:t>
      </w:r>
      <w:r w:rsidR="004A3371">
        <w:rPr>
          <w:lang w:val="en-US"/>
        </w:rPr>
        <w:t>;</w:t>
      </w:r>
      <w:r w:rsidRPr="00107226">
        <w:rPr>
          <w:lang w:val="en-US"/>
        </w:rPr>
        <w:t xml:space="preserve"> 117</w:t>
      </w:r>
      <w:r w:rsidR="004A3371">
        <w:rPr>
          <w:lang w:val="en-US"/>
        </w:rPr>
        <w:t>:</w:t>
      </w:r>
      <w:r w:rsidRPr="00107226">
        <w:rPr>
          <w:lang w:val="en-US"/>
        </w:rPr>
        <w:t>548–555</w:t>
      </w:r>
      <w:r>
        <w:rPr>
          <w:lang w:val="en-US"/>
        </w:rPr>
        <w:t>.</w:t>
      </w:r>
    </w:p>
    <w:p w14:paraId="403F3BC3" w14:textId="1F0EE52A" w:rsidR="00117D9C" w:rsidRDefault="00117D9C" w:rsidP="00117D9C">
      <w:pPr>
        <w:spacing w:before="240"/>
        <w:jc w:val="both"/>
        <w:rPr>
          <w:lang w:val="en-US"/>
        </w:rPr>
      </w:pPr>
      <w:r w:rsidRPr="0002059C">
        <w:rPr>
          <w:lang w:val="en-US"/>
        </w:rPr>
        <w:t>Peter A. S. Alphonse</w:t>
      </w:r>
      <w:r>
        <w:rPr>
          <w:lang w:val="en-US"/>
        </w:rPr>
        <w:t xml:space="preserve"> et al., </w:t>
      </w:r>
      <w:r w:rsidRPr="0002059C">
        <w:rPr>
          <w:lang w:val="en-US"/>
        </w:rPr>
        <w:t>Effect of dietary cholesterol and plant sterol consumption on plasma lipid</w:t>
      </w:r>
      <w:r>
        <w:rPr>
          <w:lang w:val="en-US"/>
        </w:rPr>
        <w:t xml:space="preserve"> </w:t>
      </w:r>
      <w:r w:rsidRPr="0002059C">
        <w:rPr>
          <w:lang w:val="en-US"/>
        </w:rPr>
        <w:t>responsiveness and cholesterol trafficking in healthy individuals</w:t>
      </w:r>
      <w:r>
        <w:rPr>
          <w:lang w:val="en-US"/>
        </w:rPr>
        <w:t xml:space="preserve">. </w:t>
      </w:r>
      <w:r w:rsidRPr="0002059C">
        <w:rPr>
          <w:b/>
          <w:lang w:val="en-US"/>
        </w:rPr>
        <w:t xml:space="preserve">British Journal of Nutrition </w:t>
      </w:r>
      <w:r w:rsidRPr="0002059C">
        <w:rPr>
          <w:lang w:val="en-US"/>
        </w:rPr>
        <w:t>2017</w:t>
      </w:r>
      <w:r w:rsidR="004A3371">
        <w:rPr>
          <w:lang w:val="en-US"/>
        </w:rPr>
        <w:t>;</w:t>
      </w:r>
      <w:r w:rsidRPr="0002059C">
        <w:rPr>
          <w:lang w:val="en-US"/>
        </w:rPr>
        <w:t xml:space="preserve"> 117</w:t>
      </w:r>
      <w:r w:rsidR="004A3371">
        <w:rPr>
          <w:lang w:val="en-US"/>
        </w:rPr>
        <w:t>:</w:t>
      </w:r>
      <w:r w:rsidRPr="0002059C">
        <w:rPr>
          <w:lang w:val="en-US"/>
        </w:rPr>
        <w:t>56–66</w:t>
      </w:r>
      <w:r>
        <w:rPr>
          <w:lang w:val="en-US"/>
        </w:rPr>
        <w:t>.</w:t>
      </w:r>
    </w:p>
    <w:p w14:paraId="54E4887F" w14:textId="77777777" w:rsidR="00117D9C" w:rsidRDefault="00117D9C" w:rsidP="00117D9C">
      <w:pPr>
        <w:spacing w:before="240"/>
        <w:jc w:val="both"/>
        <w:rPr>
          <w:lang w:val="en-US"/>
        </w:rPr>
      </w:pPr>
      <w:proofErr w:type="spellStart"/>
      <w:r w:rsidRPr="00802BB4">
        <w:rPr>
          <w:lang w:val="en-US"/>
        </w:rPr>
        <w:t>Mahshid</w:t>
      </w:r>
      <w:proofErr w:type="spellEnd"/>
      <w:r w:rsidRPr="00802BB4">
        <w:rPr>
          <w:lang w:val="en-US"/>
        </w:rPr>
        <w:t xml:space="preserve"> </w:t>
      </w:r>
      <w:proofErr w:type="spellStart"/>
      <w:r w:rsidRPr="00802BB4">
        <w:rPr>
          <w:lang w:val="en-US"/>
        </w:rPr>
        <w:t>Dehghan</w:t>
      </w:r>
      <w:proofErr w:type="spellEnd"/>
      <w:r>
        <w:rPr>
          <w:lang w:val="en-US"/>
        </w:rPr>
        <w:t xml:space="preserve"> et al., </w:t>
      </w:r>
      <w:r w:rsidRPr="00802BB4">
        <w:rPr>
          <w:lang w:val="en-US"/>
        </w:rPr>
        <w:t>Association of dairy intake with cardiovascular disease and</w:t>
      </w:r>
      <w:r>
        <w:rPr>
          <w:lang w:val="en-US"/>
        </w:rPr>
        <w:t xml:space="preserve"> </w:t>
      </w:r>
      <w:r w:rsidRPr="00802BB4">
        <w:rPr>
          <w:lang w:val="en-US"/>
        </w:rPr>
        <w:t>mortality in 21 countries from five continents (PURE):</w:t>
      </w:r>
      <w:r>
        <w:rPr>
          <w:lang w:val="en-US"/>
        </w:rPr>
        <w:t xml:space="preserve"> A</w:t>
      </w:r>
      <w:r w:rsidRPr="00802BB4">
        <w:rPr>
          <w:lang w:val="en-US"/>
        </w:rPr>
        <w:t xml:space="preserve"> prospective cohort study</w:t>
      </w:r>
      <w:r>
        <w:rPr>
          <w:lang w:val="en-US"/>
        </w:rPr>
        <w:t xml:space="preserve">. </w:t>
      </w:r>
      <w:r w:rsidRPr="00802BB4">
        <w:rPr>
          <w:b/>
          <w:lang w:val="en-US"/>
        </w:rPr>
        <w:t>Lancet</w:t>
      </w:r>
      <w:r>
        <w:rPr>
          <w:lang w:val="en-US"/>
        </w:rPr>
        <w:t xml:space="preserve">, </w:t>
      </w:r>
      <w:r w:rsidRPr="00802BB4">
        <w:rPr>
          <w:lang w:val="en-US"/>
        </w:rPr>
        <w:t xml:space="preserve">September 11, 2018 </w:t>
      </w:r>
      <w:hyperlink r:id="rId4" w:history="1">
        <w:r w:rsidRPr="002F4986">
          <w:rPr>
            <w:rStyle w:val="Hyperlink"/>
            <w:lang w:val="en-US"/>
          </w:rPr>
          <w:t>http://dx.doi.org/10.1016/S0140-6736(18)31812-9</w:t>
        </w:r>
      </w:hyperlink>
      <w:r>
        <w:rPr>
          <w:lang w:val="en-US"/>
        </w:rPr>
        <w:t>.</w:t>
      </w:r>
    </w:p>
    <w:p w14:paraId="31E74FFD" w14:textId="77777777" w:rsidR="00117D9C" w:rsidRPr="0027475A" w:rsidRDefault="00117D9C" w:rsidP="0027475A">
      <w:pPr>
        <w:spacing w:after="0"/>
        <w:contextualSpacing/>
        <w:jc w:val="both"/>
        <w:rPr>
          <w:bCs/>
          <w:lang w:val="en-US"/>
        </w:rPr>
      </w:pPr>
    </w:p>
    <w:sectPr w:rsidR="00117D9C" w:rsidRPr="0027475A" w:rsidSect="002B3BFC">
      <w:pgSz w:w="11906" w:h="16838"/>
      <w:pgMar w:top="1134"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95B07" w16cex:dateUtc="2020-08-20T23:26:00Z"/>
  <w16cex:commentExtensible w16cex:durableId="22E95B62" w16cex:dateUtc="2020-08-20T23:28:00Z"/>
  <w16cex:commentExtensible w16cex:durableId="22E95CCE" w16cex:dateUtc="2020-08-20T23:34:00Z"/>
  <w16cex:commentExtensible w16cex:durableId="22E95DD8" w16cex:dateUtc="2020-08-20T23:38:00Z"/>
  <w16cex:commentExtensible w16cex:durableId="22E95E33" w16cex:dateUtc="2020-08-20T2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61AFAD" w16cid:durableId="22E95B07"/>
  <w16cid:commentId w16cid:paraId="580CD2F7" w16cid:durableId="22E95B62"/>
  <w16cid:commentId w16cid:paraId="763A1EF9" w16cid:durableId="22E95CCE"/>
  <w16cid:commentId w16cid:paraId="652B520A" w16cid:durableId="22E95DD8"/>
  <w16cid:commentId w16cid:paraId="02BF0625" w16cid:durableId="22E95E3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FC"/>
    <w:rsid w:val="00092C64"/>
    <w:rsid w:val="00104741"/>
    <w:rsid w:val="00117D9C"/>
    <w:rsid w:val="001F3EFD"/>
    <w:rsid w:val="0027475A"/>
    <w:rsid w:val="002B3BFC"/>
    <w:rsid w:val="0033644E"/>
    <w:rsid w:val="00380282"/>
    <w:rsid w:val="003802DD"/>
    <w:rsid w:val="003E30D9"/>
    <w:rsid w:val="0043675E"/>
    <w:rsid w:val="004A3371"/>
    <w:rsid w:val="004B4A07"/>
    <w:rsid w:val="004F66BE"/>
    <w:rsid w:val="00547B6A"/>
    <w:rsid w:val="00626AF5"/>
    <w:rsid w:val="0068250F"/>
    <w:rsid w:val="006F67F7"/>
    <w:rsid w:val="006F6EC1"/>
    <w:rsid w:val="007066B1"/>
    <w:rsid w:val="00737388"/>
    <w:rsid w:val="007A0AC1"/>
    <w:rsid w:val="009568F8"/>
    <w:rsid w:val="009942F5"/>
    <w:rsid w:val="00B702BC"/>
    <w:rsid w:val="00C309CC"/>
    <w:rsid w:val="00C332AC"/>
    <w:rsid w:val="00C628F5"/>
    <w:rsid w:val="00C6561D"/>
    <w:rsid w:val="00CB16C0"/>
    <w:rsid w:val="00E55EF5"/>
    <w:rsid w:val="00EC5585"/>
    <w:rsid w:val="00FC7F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742D"/>
  <w15:docId w15:val="{60BF347F-5864-48A7-8780-342BA194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B3BFC"/>
    <w:rPr>
      <w:color w:val="0000FF" w:themeColor="hyperlink"/>
      <w:u w:val="single"/>
    </w:rPr>
  </w:style>
  <w:style w:type="table" w:styleId="Tabelacomgrade">
    <w:name w:val="Table Grid"/>
    <w:basedOn w:val="Tabelanormal"/>
    <w:uiPriority w:val="59"/>
    <w:rsid w:val="002B3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3E30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30D9"/>
    <w:rPr>
      <w:rFonts w:ascii="Tahoma" w:hAnsi="Tahoma" w:cs="Tahoma"/>
      <w:sz w:val="16"/>
      <w:szCs w:val="16"/>
    </w:rPr>
  </w:style>
  <w:style w:type="character" w:styleId="Refdecomentrio">
    <w:name w:val="annotation reference"/>
    <w:basedOn w:val="Fontepargpadro"/>
    <w:uiPriority w:val="99"/>
    <w:semiHidden/>
    <w:unhideWhenUsed/>
    <w:rsid w:val="00547B6A"/>
    <w:rPr>
      <w:sz w:val="16"/>
      <w:szCs w:val="16"/>
    </w:rPr>
  </w:style>
  <w:style w:type="paragraph" w:styleId="Textodecomentrio">
    <w:name w:val="annotation text"/>
    <w:basedOn w:val="Normal"/>
    <w:link w:val="TextodecomentrioChar"/>
    <w:uiPriority w:val="99"/>
    <w:semiHidden/>
    <w:unhideWhenUsed/>
    <w:rsid w:val="00547B6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47B6A"/>
    <w:rPr>
      <w:sz w:val="20"/>
      <w:szCs w:val="20"/>
    </w:rPr>
  </w:style>
  <w:style w:type="paragraph" w:styleId="Assuntodocomentrio">
    <w:name w:val="annotation subject"/>
    <w:basedOn w:val="Textodecomentrio"/>
    <w:next w:val="Textodecomentrio"/>
    <w:link w:val="AssuntodocomentrioChar"/>
    <w:uiPriority w:val="99"/>
    <w:semiHidden/>
    <w:unhideWhenUsed/>
    <w:rsid w:val="00547B6A"/>
    <w:rPr>
      <w:b/>
      <w:bCs/>
    </w:rPr>
  </w:style>
  <w:style w:type="character" w:customStyle="1" w:styleId="AssuntodocomentrioChar">
    <w:name w:val="Assunto do comentário Char"/>
    <w:basedOn w:val="TextodecomentrioChar"/>
    <w:link w:val="Assuntodocomentrio"/>
    <w:uiPriority w:val="99"/>
    <w:semiHidden/>
    <w:rsid w:val="00547B6A"/>
    <w:rPr>
      <w:b/>
      <w:bCs/>
      <w:sz w:val="20"/>
      <w:szCs w:val="20"/>
    </w:rPr>
  </w:style>
  <w:style w:type="character" w:customStyle="1" w:styleId="author-a-z69zz122z4z89zz75zy4kz84zmuz70zfez89zz84z">
    <w:name w:val="author-a-z69zz122z4z89zz75zy4kz84zmuz70zfez89zz84z"/>
    <w:basedOn w:val="Fontepargpadro"/>
    <w:rsid w:val="00547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356943">
      <w:bodyDiv w:val="1"/>
      <w:marLeft w:val="0"/>
      <w:marRight w:val="0"/>
      <w:marTop w:val="0"/>
      <w:marBottom w:val="0"/>
      <w:divBdr>
        <w:top w:val="none" w:sz="0" w:space="0" w:color="auto"/>
        <w:left w:val="none" w:sz="0" w:space="0" w:color="auto"/>
        <w:bottom w:val="none" w:sz="0" w:space="0" w:color="auto"/>
        <w:right w:val="none" w:sz="0" w:space="0" w:color="auto"/>
      </w:divBdr>
      <w:divsChild>
        <w:div w:id="210507651">
          <w:marLeft w:val="0"/>
          <w:marRight w:val="0"/>
          <w:marTop w:val="0"/>
          <w:marBottom w:val="0"/>
          <w:divBdr>
            <w:top w:val="none" w:sz="0" w:space="0" w:color="auto"/>
            <w:left w:val="none" w:sz="0" w:space="0" w:color="auto"/>
            <w:bottom w:val="none" w:sz="0" w:space="0" w:color="auto"/>
            <w:right w:val="none" w:sz="0" w:space="0" w:color="auto"/>
          </w:divBdr>
        </w:div>
        <w:div w:id="17704735">
          <w:marLeft w:val="0"/>
          <w:marRight w:val="0"/>
          <w:marTop w:val="0"/>
          <w:marBottom w:val="0"/>
          <w:divBdr>
            <w:top w:val="none" w:sz="0" w:space="0" w:color="auto"/>
            <w:left w:val="none" w:sz="0" w:space="0" w:color="auto"/>
            <w:bottom w:val="none" w:sz="0" w:space="0" w:color="auto"/>
            <w:right w:val="none" w:sz="0" w:space="0" w:color="auto"/>
          </w:divBdr>
        </w:div>
        <w:div w:id="1690135841">
          <w:marLeft w:val="0"/>
          <w:marRight w:val="0"/>
          <w:marTop w:val="0"/>
          <w:marBottom w:val="0"/>
          <w:divBdr>
            <w:top w:val="none" w:sz="0" w:space="0" w:color="auto"/>
            <w:left w:val="none" w:sz="0" w:space="0" w:color="auto"/>
            <w:bottom w:val="none" w:sz="0" w:space="0" w:color="auto"/>
            <w:right w:val="none" w:sz="0" w:space="0" w:color="auto"/>
          </w:divBdr>
        </w:div>
        <w:div w:id="1155876251">
          <w:marLeft w:val="0"/>
          <w:marRight w:val="0"/>
          <w:marTop w:val="0"/>
          <w:marBottom w:val="0"/>
          <w:divBdr>
            <w:top w:val="none" w:sz="0" w:space="0" w:color="auto"/>
            <w:left w:val="none" w:sz="0" w:space="0" w:color="auto"/>
            <w:bottom w:val="none" w:sz="0" w:space="0" w:color="auto"/>
            <w:right w:val="none" w:sz="0" w:space="0" w:color="auto"/>
          </w:divBdr>
        </w:div>
        <w:div w:id="1666084038">
          <w:marLeft w:val="0"/>
          <w:marRight w:val="0"/>
          <w:marTop w:val="0"/>
          <w:marBottom w:val="0"/>
          <w:divBdr>
            <w:top w:val="none" w:sz="0" w:space="0" w:color="auto"/>
            <w:left w:val="none" w:sz="0" w:space="0" w:color="auto"/>
            <w:bottom w:val="none" w:sz="0" w:space="0" w:color="auto"/>
            <w:right w:val="none" w:sz="0" w:space="0" w:color="auto"/>
          </w:divBdr>
        </w:div>
        <w:div w:id="409818040">
          <w:marLeft w:val="0"/>
          <w:marRight w:val="0"/>
          <w:marTop w:val="0"/>
          <w:marBottom w:val="0"/>
          <w:divBdr>
            <w:top w:val="none" w:sz="0" w:space="0" w:color="auto"/>
            <w:left w:val="none" w:sz="0" w:space="0" w:color="auto"/>
            <w:bottom w:val="none" w:sz="0" w:space="0" w:color="auto"/>
            <w:right w:val="none" w:sz="0" w:space="0" w:color="auto"/>
          </w:divBdr>
        </w:div>
        <w:div w:id="1318609251">
          <w:marLeft w:val="0"/>
          <w:marRight w:val="0"/>
          <w:marTop w:val="0"/>
          <w:marBottom w:val="0"/>
          <w:divBdr>
            <w:top w:val="none" w:sz="0" w:space="0" w:color="auto"/>
            <w:left w:val="none" w:sz="0" w:space="0" w:color="auto"/>
            <w:bottom w:val="none" w:sz="0" w:space="0" w:color="auto"/>
            <w:right w:val="none" w:sz="0" w:space="0" w:color="auto"/>
          </w:divBdr>
        </w:div>
        <w:div w:id="1041245720">
          <w:marLeft w:val="0"/>
          <w:marRight w:val="0"/>
          <w:marTop w:val="0"/>
          <w:marBottom w:val="0"/>
          <w:divBdr>
            <w:top w:val="none" w:sz="0" w:space="0" w:color="auto"/>
            <w:left w:val="none" w:sz="0" w:space="0" w:color="auto"/>
            <w:bottom w:val="none" w:sz="0" w:space="0" w:color="auto"/>
            <w:right w:val="none" w:sz="0" w:space="0" w:color="auto"/>
          </w:divBdr>
        </w:div>
        <w:div w:id="154536130">
          <w:marLeft w:val="0"/>
          <w:marRight w:val="0"/>
          <w:marTop w:val="0"/>
          <w:marBottom w:val="0"/>
          <w:divBdr>
            <w:top w:val="none" w:sz="0" w:space="0" w:color="auto"/>
            <w:left w:val="none" w:sz="0" w:space="0" w:color="auto"/>
            <w:bottom w:val="none" w:sz="0" w:space="0" w:color="auto"/>
            <w:right w:val="none" w:sz="0" w:space="0" w:color="auto"/>
          </w:divBdr>
        </w:div>
        <w:div w:id="327637207">
          <w:marLeft w:val="0"/>
          <w:marRight w:val="0"/>
          <w:marTop w:val="0"/>
          <w:marBottom w:val="0"/>
          <w:divBdr>
            <w:top w:val="none" w:sz="0" w:space="0" w:color="auto"/>
            <w:left w:val="none" w:sz="0" w:space="0" w:color="auto"/>
            <w:bottom w:val="none" w:sz="0" w:space="0" w:color="auto"/>
            <w:right w:val="none" w:sz="0" w:space="0" w:color="auto"/>
          </w:divBdr>
        </w:div>
        <w:div w:id="1228148637">
          <w:marLeft w:val="0"/>
          <w:marRight w:val="0"/>
          <w:marTop w:val="0"/>
          <w:marBottom w:val="0"/>
          <w:divBdr>
            <w:top w:val="none" w:sz="0" w:space="0" w:color="auto"/>
            <w:left w:val="none" w:sz="0" w:space="0" w:color="auto"/>
            <w:bottom w:val="none" w:sz="0" w:space="0" w:color="auto"/>
            <w:right w:val="none" w:sz="0" w:space="0" w:color="auto"/>
          </w:divBdr>
        </w:div>
        <w:div w:id="87118975">
          <w:marLeft w:val="0"/>
          <w:marRight w:val="0"/>
          <w:marTop w:val="0"/>
          <w:marBottom w:val="0"/>
          <w:divBdr>
            <w:top w:val="none" w:sz="0" w:space="0" w:color="auto"/>
            <w:left w:val="none" w:sz="0" w:space="0" w:color="auto"/>
            <w:bottom w:val="none" w:sz="0" w:space="0" w:color="auto"/>
            <w:right w:val="none" w:sz="0" w:space="0" w:color="auto"/>
          </w:divBdr>
        </w:div>
        <w:div w:id="859471235">
          <w:marLeft w:val="0"/>
          <w:marRight w:val="0"/>
          <w:marTop w:val="0"/>
          <w:marBottom w:val="0"/>
          <w:divBdr>
            <w:top w:val="none" w:sz="0" w:space="0" w:color="auto"/>
            <w:left w:val="none" w:sz="0" w:space="0" w:color="auto"/>
            <w:bottom w:val="none" w:sz="0" w:space="0" w:color="auto"/>
            <w:right w:val="none" w:sz="0" w:space="0" w:color="auto"/>
          </w:divBdr>
        </w:div>
        <w:div w:id="832989149">
          <w:marLeft w:val="0"/>
          <w:marRight w:val="0"/>
          <w:marTop w:val="0"/>
          <w:marBottom w:val="0"/>
          <w:divBdr>
            <w:top w:val="none" w:sz="0" w:space="0" w:color="auto"/>
            <w:left w:val="none" w:sz="0" w:space="0" w:color="auto"/>
            <w:bottom w:val="none" w:sz="0" w:space="0" w:color="auto"/>
            <w:right w:val="none" w:sz="0" w:space="0" w:color="auto"/>
          </w:divBdr>
        </w:div>
        <w:div w:id="841703766">
          <w:marLeft w:val="0"/>
          <w:marRight w:val="0"/>
          <w:marTop w:val="0"/>
          <w:marBottom w:val="0"/>
          <w:divBdr>
            <w:top w:val="none" w:sz="0" w:space="0" w:color="auto"/>
            <w:left w:val="none" w:sz="0" w:space="0" w:color="auto"/>
            <w:bottom w:val="none" w:sz="0" w:space="0" w:color="auto"/>
            <w:right w:val="none" w:sz="0" w:space="0" w:color="auto"/>
          </w:divBdr>
        </w:div>
        <w:div w:id="1360857410">
          <w:marLeft w:val="0"/>
          <w:marRight w:val="0"/>
          <w:marTop w:val="0"/>
          <w:marBottom w:val="0"/>
          <w:divBdr>
            <w:top w:val="none" w:sz="0" w:space="0" w:color="auto"/>
            <w:left w:val="none" w:sz="0" w:space="0" w:color="auto"/>
            <w:bottom w:val="none" w:sz="0" w:space="0" w:color="auto"/>
            <w:right w:val="none" w:sz="0" w:space="0" w:color="auto"/>
          </w:divBdr>
        </w:div>
        <w:div w:id="97926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hyperlink" Target="http://dx.doi.org/10.1016/S0140-6736(18)31812-9"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1186</Words>
  <Characters>6409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Fiates</dc:creator>
  <cp:lastModifiedBy>Edson</cp:lastModifiedBy>
  <cp:revision>8</cp:revision>
  <dcterms:created xsi:type="dcterms:W3CDTF">2020-08-21T13:40:00Z</dcterms:created>
  <dcterms:modified xsi:type="dcterms:W3CDTF">2020-11-05T20:41:00Z</dcterms:modified>
</cp:coreProperties>
</file>