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6281" w14:textId="77777777" w:rsidR="007D209A" w:rsidRPr="007D209A" w:rsidRDefault="007D209A" w:rsidP="007D209A">
      <w:pPr>
        <w:jc w:val="center"/>
        <w:rPr>
          <w:b/>
          <w:bCs/>
          <w:sz w:val="22"/>
          <w:szCs w:val="22"/>
        </w:rPr>
      </w:pPr>
      <w:r w:rsidRPr="007D209A">
        <w:rPr>
          <w:b/>
          <w:bCs/>
          <w:sz w:val="22"/>
          <w:szCs w:val="22"/>
        </w:rPr>
        <w:t>UNIVERSIDADE FEDERAL DE SANTA CATARINA</w:t>
      </w:r>
    </w:p>
    <w:p w14:paraId="3051DA50" w14:textId="77777777" w:rsidR="007D209A" w:rsidRPr="007D209A" w:rsidRDefault="007D209A" w:rsidP="007D209A">
      <w:pPr>
        <w:jc w:val="center"/>
        <w:rPr>
          <w:b/>
          <w:bCs/>
          <w:sz w:val="22"/>
          <w:szCs w:val="22"/>
        </w:rPr>
      </w:pPr>
      <w:r w:rsidRPr="007D209A">
        <w:rPr>
          <w:b/>
          <w:bCs/>
          <w:sz w:val="22"/>
          <w:szCs w:val="22"/>
        </w:rPr>
        <w:t>CENTRO DE CIÊNCIAS DA SAÚDE</w:t>
      </w:r>
    </w:p>
    <w:p w14:paraId="4F30F4D2" w14:textId="77777777" w:rsidR="007D209A" w:rsidRPr="007D209A" w:rsidRDefault="007D209A" w:rsidP="007D209A">
      <w:pPr>
        <w:jc w:val="center"/>
        <w:rPr>
          <w:b/>
          <w:bCs/>
          <w:sz w:val="22"/>
          <w:szCs w:val="22"/>
        </w:rPr>
      </w:pPr>
      <w:r w:rsidRPr="007D209A">
        <w:rPr>
          <w:b/>
          <w:bCs/>
          <w:sz w:val="22"/>
          <w:szCs w:val="22"/>
        </w:rPr>
        <w:t>PROGRAMA DE PÓS-GRADUAÇÃO EM NUTRIÇÃO</w:t>
      </w:r>
    </w:p>
    <w:p w14:paraId="242CFA40" w14:textId="250EE012" w:rsidR="007D209A" w:rsidRPr="00651F16" w:rsidRDefault="007D209A" w:rsidP="007D209A">
      <w:pPr>
        <w:jc w:val="center"/>
        <w:rPr>
          <w:b/>
          <w:sz w:val="22"/>
          <w:szCs w:val="22"/>
        </w:rPr>
      </w:pPr>
      <w:r w:rsidRPr="00651F16">
        <w:rPr>
          <w:b/>
          <w:sz w:val="22"/>
          <w:szCs w:val="22"/>
        </w:rPr>
        <w:t>SEMESTRE – 2020/</w:t>
      </w:r>
      <w:r w:rsidR="0059182D">
        <w:rPr>
          <w:b/>
          <w:sz w:val="22"/>
          <w:szCs w:val="22"/>
        </w:rPr>
        <w:t>2</w:t>
      </w:r>
      <w:bookmarkStart w:id="0" w:name="_GoBack"/>
      <w:bookmarkEnd w:id="0"/>
    </w:p>
    <w:p w14:paraId="6C893A8B" w14:textId="77777777" w:rsidR="007D209A" w:rsidRPr="007D209A" w:rsidRDefault="007D209A" w:rsidP="007D209A">
      <w:pPr>
        <w:rPr>
          <w:b/>
          <w:bCs/>
          <w:sz w:val="22"/>
          <w:szCs w:val="22"/>
        </w:rPr>
      </w:pPr>
    </w:p>
    <w:p w14:paraId="6797E9C5" w14:textId="77777777" w:rsidR="007D209A" w:rsidRPr="007D209A" w:rsidRDefault="007D209A" w:rsidP="007D209A">
      <w:pPr>
        <w:rPr>
          <w:b/>
          <w:bCs/>
          <w:sz w:val="22"/>
          <w:szCs w:val="22"/>
        </w:rPr>
      </w:pPr>
    </w:p>
    <w:p w14:paraId="49F00D66" w14:textId="77777777" w:rsidR="007D209A" w:rsidRDefault="007D209A" w:rsidP="00881B6D">
      <w:pPr>
        <w:jc w:val="both"/>
        <w:rPr>
          <w:b/>
          <w:bCs/>
          <w:sz w:val="22"/>
          <w:szCs w:val="22"/>
        </w:rPr>
      </w:pPr>
      <w:r w:rsidRPr="007D209A">
        <w:rPr>
          <w:b/>
          <w:bCs/>
          <w:sz w:val="22"/>
          <w:szCs w:val="22"/>
        </w:rPr>
        <w:t>PLANO DE ENSINO</w:t>
      </w:r>
    </w:p>
    <w:p w14:paraId="193ECBF0" w14:textId="77777777" w:rsidR="00651F16" w:rsidRPr="007D209A" w:rsidRDefault="00651F16" w:rsidP="00881B6D">
      <w:pPr>
        <w:jc w:val="both"/>
        <w:rPr>
          <w:b/>
          <w:bCs/>
          <w:sz w:val="22"/>
          <w:szCs w:val="22"/>
        </w:rPr>
      </w:pPr>
    </w:p>
    <w:p w14:paraId="19226D6A" w14:textId="77777777" w:rsidR="007D209A" w:rsidRPr="007D209A" w:rsidRDefault="007D209A" w:rsidP="00881B6D">
      <w:pPr>
        <w:jc w:val="both"/>
        <w:rPr>
          <w:sz w:val="22"/>
          <w:szCs w:val="22"/>
        </w:rPr>
      </w:pPr>
      <w:r w:rsidRPr="007D209A">
        <w:rPr>
          <w:sz w:val="22"/>
          <w:szCs w:val="22"/>
        </w:rPr>
        <w:t>Plano de ensino adaptado, em caráter excepcional e transitório, para substituição de aulas presenciais por aulas em meios digitais, enquanto durar a pandemia do novo coronavírus – COVID-19, em atenção à Portaria MEC 544, de 16 de junho de 2020 e à Resolução 140/2020/CUn, de 24 de julho de 2020.</w:t>
      </w:r>
    </w:p>
    <w:p w14:paraId="58CC29F6" w14:textId="77777777" w:rsidR="007D209A" w:rsidRPr="007D209A" w:rsidRDefault="007D209A" w:rsidP="00881B6D">
      <w:pPr>
        <w:jc w:val="both"/>
        <w:rPr>
          <w:b/>
          <w:bCs/>
          <w:sz w:val="22"/>
          <w:szCs w:val="22"/>
        </w:rPr>
      </w:pPr>
    </w:p>
    <w:p w14:paraId="2B72B3E3" w14:textId="77777777" w:rsidR="007D209A" w:rsidRDefault="007D209A" w:rsidP="00881B6D">
      <w:pPr>
        <w:jc w:val="both"/>
        <w:rPr>
          <w:b/>
          <w:bCs/>
          <w:sz w:val="22"/>
          <w:szCs w:val="22"/>
        </w:rPr>
      </w:pPr>
      <w:r w:rsidRPr="007D209A">
        <w:rPr>
          <w:b/>
          <w:bCs/>
          <w:sz w:val="22"/>
          <w:szCs w:val="22"/>
        </w:rPr>
        <w:t>I - IDENTIFICAÇÃO</w:t>
      </w:r>
    </w:p>
    <w:p w14:paraId="6A6BC60E" w14:textId="77777777" w:rsidR="00651F16" w:rsidRPr="007D209A" w:rsidRDefault="00651F16" w:rsidP="00881B6D">
      <w:pPr>
        <w:jc w:val="both"/>
        <w:rPr>
          <w:b/>
          <w:bCs/>
          <w:sz w:val="22"/>
          <w:szCs w:val="22"/>
        </w:rPr>
      </w:pPr>
    </w:p>
    <w:p w14:paraId="439A08F0" w14:textId="77777777" w:rsidR="007D209A" w:rsidRPr="007D209A" w:rsidRDefault="007D209A" w:rsidP="00881B6D">
      <w:pPr>
        <w:jc w:val="both"/>
        <w:rPr>
          <w:sz w:val="22"/>
          <w:szCs w:val="22"/>
        </w:rPr>
      </w:pPr>
      <w:r w:rsidRPr="007D209A">
        <w:rPr>
          <w:sz w:val="22"/>
          <w:szCs w:val="22"/>
        </w:rPr>
        <w:t>Nome da Disciplina: Estudos Avançados em Pesquisa I</w:t>
      </w:r>
    </w:p>
    <w:p w14:paraId="0755B0B7" w14:textId="77777777" w:rsidR="007D209A" w:rsidRDefault="007D209A" w:rsidP="00881B6D">
      <w:pPr>
        <w:jc w:val="both"/>
        <w:rPr>
          <w:sz w:val="22"/>
          <w:szCs w:val="22"/>
        </w:rPr>
      </w:pPr>
      <w:r w:rsidRPr="007D209A">
        <w:rPr>
          <w:sz w:val="22"/>
          <w:szCs w:val="22"/>
        </w:rPr>
        <w:t>Código: NTR NTR410149</w:t>
      </w:r>
    </w:p>
    <w:p w14:paraId="7D690191" w14:textId="77777777" w:rsidR="007D209A" w:rsidRPr="007D209A" w:rsidRDefault="007D209A" w:rsidP="00881B6D">
      <w:pPr>
        <w:jc w:val="both"/>
        <w:rPr>
          <w:sz w:val="22"/>
          <w:szCs w:val="22"/>
        </w:rPr>
      </w:pPr>
      <w:r w:rsidRPr="007D209A">
        <w:rPr>
          <w:sz w:val="22"/>
          <w:szCs w:val="22"/>
        </w:rPr>
        <w:t xml:space="preserve">Carga Horária: </w:t>
      </w:r>
      <w:r>
        <w:rPr>
          <w:sz w:val="22"/>
          <w:szCs w:val="22"/>
        </w:rPr>
        <w:t>6</w:t>
      </w:r>
      <w:r w:rsidRPr="007D209A">
        <w:rPr>
          <w:sz w:val="22"/>
          <w:szCs w:val="22"/>
        </w:rPr>
        <w:t>0 h/a</w:t>
      </w:r>
    </w:p>
    <w:p w14:paraId="406E1482" w14:textId="77777777" w:rsidR="007D209A" w:rsidRPr="007D209A" w:rsidRDefault="007D209A" w:rsidP="00881B6D">
      <w:pPr>
        <w:jc w:val="both"/>
        <w:rPr>
          <w:sz w:val="22"/>
          <w:szCs w:val="22"/>
        </w:rPr>
      </w:pPr>
      <w:r w:rsidRPr="007D209A">
        <w:rPr>
          <w:sz w:val="22"/>
          <w:szCs w:val="22"/>
        </w:rPr>
        <w:t>Carga Horária Semanal: 0</w:t>
      </w:r>
      <w:r>
        <w:rPr>
          <w:sz w:val="22"/>
          <w:szCs w:val="22"/>
        </w:rPr>
        <w:t>4</w:t>
      </w:r>
      <w:r w:rsidRPr="007D209A">
        <w:rPr>
          <w:sz w:val="22"/>
          <w:szCs w:val="22"/>
        </w:rPr>
        <w:t xml:space="preserve"> h/a </w:t>
      </w:r>
    </w:p>
    <w:p w14:paraId="5A158A61" w14:textId="77777777" w:rsidR="007D209A" w:rsidRPr="007D209A" w:rsidRDefault="007D209A" w:rsidP="00881B6D">
      <w:pPr>
        <w:jc w:val="both"/>
        <w:rPr>
          <w:sz w:val="22"/>
          <w:szCs w:val="22"/>
        </w:rPr>
      </w:pPr>
      <w:r w:rsidRPr="007D209A">
        <w:rPr>
          <w:sz w:val="22"/>
          <w:szCs w:val="22"/>
        </w:rPr>
        <w:t>Ano / semestre: 2020/1</w:t>
      </w:r>
    </w:p>
    <w:p w14:paraId="076A8C33" w14:textId="1B014555" w:rsidR="00756611" w:rsidRDefault="007D209A" w:rsidP="00881B6D">
      <w:pPr>
        <w:jc w:val="both"/>
        <w:rPr>
          <w:sz w:val="22"/>
          <w:szCs w:val="22"/>
        </w:rPr>
      </w:pPr>
      <w:r w:rsidRPr="007D209A">
        <w:rPr>
          <w:sz w:val="22"/>
          <w:szCs w:val="22"/>
        </w:rPr>
        <w:t xml:space="preserve">Horário: </w:t>
      </w:r>
      <w:r w:rsidR="00D91E0D">
        <w:rPr>
          <w:sz w:val="22"/>
          <w:szCs w:val="22"/>
        </w:rPr>
        <w:t>QUARTA</w:t>
      </w:r>
      <w:r>
        <w:rPr>
          <w:sz w:val="22"/>
          <w:szCs w:val="22"/>
        </w:rPr>
        <w:t>-</w:t>
      </w:r>
      <w:r w:rsidR="00D91E0D">
        <w:rPr>
          <w:sz w:val="22"/>
          <w:szCs w:val="22"/>
        </w:rPr>
        <w:t>FEIRA</w:t>
      </w:r>
      <w:r>
        <w:rPr>
          <w:sz w:val="22"/>
          <w:szCs w:val="22"/>
        </w:rPr>
        <w:t xml:space="preserve"> – </w:t>
      </w:r>
      <w:r w:rsidR="00731C98">
        <w:rPr>
          <w:sz w:val="22"/>
          <w:szCs w:val="22"/>
        </w:rPr>
        <w:t>08</w:t>
      </w:r>
      <w:r>
        <w:rPr>
          <w:sz w:val="22"/>
          <w:szCs w:val="22"/>
        </w:rPr>
        <w:t>:30 às 1</w:t>
      </w:r>
      <w:r w:rsidR="00731C9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D91E0D">
        <w:rPr>
          <w:sz w:val="22"/>
          <w:szCs w:val="22"/>
        </w:rPr>
        <w:t>0</w:t>
      </w:r>
      <w:r>
        <w:rPr>
          <w:sz w:val="22"/>
          <w:szCs w:val="22"/>
        </w:rPr>
        <w:t>0h</w:t>
      </w:r>
    </w:p>
    <w:p w14:paraId="1D9135A7" w14:textId="77777777" w:rsidR="007D209A" w:rsidRPr="007D209A" w:rsidRDefault="007D209A" w:rsidP="00881B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Professora: Giana Zarbato Longo – email: </w:t>
      </w:r>
      <w:hyperlink r:id="rId7" w:history="1">
        <w:r w:rsidRPr="00B14F23">
          <w:rPr>
            <w:rStyle w:val="Hyperlink"/>
            <w:sz w:val="22"/>
            <w:szCs w:val="22"/>
          </w:rPr>
          <w:t>giana.zarbato@gmail.com</w:t>
        </w:r>
      </w:hyperlink>
      <w:r>
        <w:rPr>
          <w:sz w:val="22"/>
          <w:szCs w:val="22"/>
        </w:rPr>
        <w:t xml:space="preserve"> ou giana.zarbato@ufsc.br</w:t>
      </w:r>
    </w:p>
    <w:p w14:paraId="66C41930" w14:textId="77777777" w:rsidR="007D209A" w:rsidRPr="000314C3" w:rsidRDefault="007D209A" w:rsidP="00881B6D">
      <w:pPr>
        <w:jc w:val="both"/>
        <w:rPr>
          <w:sz w:val="22"/>
          <w:szCs w:val="22"/>
          <w:vertAlign w:val="subscript"/>
        </w:rPr>
      </w:pPr>
    </w:p>
    <w:p w14:paraId="0C073842" w14:textId="77777777" w:rsidR="00756611" w:rsidRPr="00651F16" w:rsidRDefault="007D209A" w:rsidP="00881B6D">
      <w:pPr>
        <w:jc w:val="both"/>
        <w:rPr>
          <w:b/>
          <w:sz w:val="22"/>
          <w:szCs w:val="22"/>
        </w:rPr>
      </w:pPr>
      <w:r w:rsidRPr="00651F16">
        <w:rPr>
          <w:b/>
          <w:sz w:val="22"/>
          <w:szCs w:val="22"/>
        </w:rPr>
        <w:t>II – EMENTA</w:t>
      </w:r>
    </w:p>
    <w:p w14:paraId="0C05EC16" w14:textId="77777777" w:rsidR="007D209A" w:rsidRDefault="007D209A" w:rsidP="00881B6D">
      <w:pPr>
        <w:jc w:val="both"/>
        <w:rPr>
          <w:sz w:val="22"/>
          <w:szCs w:val="22"/>
        </w:rPr>
      </w:pPr>
    </w:p>
    <w:p w14:paraId="5A3EACA1" w14:textId="77777777" w:rsidR="007D209A" w:rsidRPr="00294252" w:rsidRDefault="007D209A" w:rsidP="00881B6D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C08EF">
        <w:rPr>
          <w:sz w:val="22"/>
          <w:szCs w:val="22"/>
        </w:rPr>
        <w:t>lanejamento, organização</w:t>
      </w:r>
      <w:r>
        <w:rPr>
          <w:sz w:val="22"/>
          <w:szCs w:val="22"/>
        </w:rPr>
        <w:t>,</w:t>
      </w:r>
      <w:r w:rsidRPr="006C08EF">
        <w:rPr>
          <w:sz w:val="22"/>
          <w:szCs w:val="22"/>
        </w:rPr>
        <w:t xml:space="preserve"> análise</w:t>
      </w:r>
      <w:r>
        <w:rPr>
          <w:sz w:val="22"/>
          <w:szCs w:val="22"/>
        </w:rPr>
        <w:t xml:space="preserve"> e consistência</w:t>
      </w:r>
      <w:r w:rsidR="00651F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banco </w:t>
      </w:r>
      <w:r w:rsidRPr="006C08EF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6C08EF">
        <w:rPr>
          <w:sz w:val="22"/>
          <w:szCs w:val="22"/>
        </w:rPr>
        <w:t xml:space="preserve"> dados. Caracterização estatística de variáveis. Probabilidade, populações e amostras. Teste</w:t>
      </w:r>
      <w:r>
        <w:rPr>
          <w:sz w:val="22"/>
          <w:szCs w:val="22"/>
        </w:rPr>
        <w:t>s</w:t>
      </w:r>
      <w:r w:rsidRPr="006C08EF">
        <w:rPr>
          <w:sz w:val="22"/>
          <w:szCs w:val="22"/>
        </w:rPr>
        <w:t xml:space="preserve"> de hipótese. Medidas de associação e correlação. Medidas de efeito de uma intervenção ou exposição. Análise de regressão univariada e multivariada de dados: logística, linear e Poisson. Análise crítica da literatura em saúde baseada em evidência. Uso do </w:t>
      </w:r>
      <w:r>
        <w:rPr>
          <w:sz w:val="22"/>
          <w:szCs w:val="22"/>
        </w:rPr>
        <w:t>software Epidata para criação de banco de dados. Uso do programa</w:t>
      </w:r>
      <w:r w:rsidRPr="006C08EF">
        <w:rPr>
          <w:sz w:val="22"/>
          <w:szCs w:val="22"/>
        </w:rPr>
        <w:t xml:space="preserve"> estatístico</w:t>
      </w:r>
      <w:r w:rsidR="00651F16">
        <w:rPr>
          <w:sz w:val="22"/>
          <w:szCs w:val="22"/>
        </w:rPr>
        <w:t xml:space="preserve"> </w:t>
      </w:r>
      <w:r>
        <w:rPr>
          <w:sz w:val="22"/>
          <w:szCs w:val="22"/>
        </w:rPr>
        <w:t>Stata</w:t>
      </w:r>
      <w:r w:rsidRPr="006C08EF">
        <w:rPr>
          <w:sz w:val="22"/>
          <w:szCs w:val="22"/>
        </w:rPr>
        <w:t xml:space="preserve"> como ferramenta</w:t>
      </w:r>
      <w:r>
        <w:rPr>
          <w:sz w:val="22"/>
          <w:szCs w:val="22"/>
        </w:rPr>
        <w:t xml:space="preserve"> para</w:t>
      </w:r>
      <w:r w:rsidRPr="006C08EF">
        <w:rPr>
          <w:sz w:val="22"/>
          <w:szCs w:val="22"/>
        </w:rPr>
        <w:t xml:space="preserve"> desenvolvimento de análises</w:t>
      </w:r>
      <w:r>
        <w:rPr>
          <w:sz w:val="22"/>
          <w:szCs w:val="22"/>
        </w:rPr>
        <w:t xml:space="preserve"> exploratórias, descritivas e estatísticas mais complexas (análise multivariadas).</w:t>
      </w:r>
    </w:p>
    <w:p w14:paraId="317195E0" w14:textId="77777777" w:rsidR="00756611" w:rsidRPr="00294252" w:rsidRDefault="00756611" w:rsidP="00881B6D">
      <w:pPr>
        <w:jc w:val="both"/>
        <w:rPr>
          <w:sz w:val="22"/>
          <w:szCs w:val="22"/>
        </w:rPr>
      </w:pPr>
    </w:p>
    <w:p w14:paraId="6D8F6FBD" w14:textId="77777777" w:rsidR="00C21D9E" w:rsidRPr="00651F16" w:rsidRDefault="00C21D9E" w:rsidP="00881B6D">
      <w:pPr>
        <w:contextualSpacing/>
        <w:jc w:val="both"/>
        <w:rPr>
          <w:b/>
          <w:sz w:val="22"/>
          <w:szCs w:val="22"/>
        </w:rPr>
      </w:pPr>
      <w:r w:rsidRPr="00651F16">
        <w:rPr>
          <w:b/>
          <w:sz w:val="22"/>
          <w:szCs w:val="22"/>
        </w:rPr>
        <w:t>III – OBJETIVO</w:t>
      </w:r>
    </w:p>
    <w:p w14:paraId="32BE9CCC" w14:textId="77777777" w:rsidR="00756611" w:rsidRDefault="00756611" w:rsidP="00881B6D">
      <w:pPr>
        <w:jc w:val="both"/>
        <w:rPr>
          <w:sz w:val="22"/>
          <w:szCs w:val="22"/>
        </w:rPr>
      </w:pPr>
    </w:p>
    <w:p w14:paraId="559210C1" w14:textId="77777777" w:rsidR="00C21D9E" w:rsidRDefault="00C21D9E" w:rsidP="00881B6D">
      <w:pPr>
        <w:suppressAutoHyphens/>
        <w:autoSpaceDE/>
        <w:autoSpaceDN/>
        <w:jc w:val="both"/>
        <w:rPr>
          <w:sz w:val="22"/>
          <w:szCs w:val="22"/>
        </w:rPr>
      </w:pPr>
      <w:r w:rsidRPr="00294252">
        <w:rPr>
          <w:sz w:val="22"/>
          <w:szCs w:val="22"/>
        </w:rPr>
        <w:t>Capacitar os</w:t>
      </w:r>
      <w:r w:rsidR="00651F16">
        <w:rPr>
          <w:sz w:val="22"/>
          <w:szCs w:val="22"/>
        </w:rPr>
        <w:t xml:space="preserve"> </w:t>
      </w:r>
      <w:r>
        <w:rPr>
          <w:sz w:val="22"/>
          <w:szCs w:val="22"/>
        </w:rPr>
        <w:t>alunos (</w:t>
      </w:r>
      <w:r w:rsidR="00E376E6">
        <w:rPr>
          <w:sz w:val="22"/>
          <w:szCs w:val="22"/>
        </w:rPr>
        <w:t>as)</w:t>
      </w:r>
      <w:r w:rsidR="00E376E6" w:rsidRPr="00294252">
        <w:rPr>
          <w:sz w:val="22"/>
          <w:szCs w:val="22"/>
        </w:rPr>
        <w:t xml:space="preserve"> </w:t>
      </w:r>
      <w:r w:rsidR="00E376E6">
        <w:rPr>
          <w:sz w:val="22"/>
          <w:szCs w:val="22"/>
        </w:rPr>
        <w:t>na</w:t>
      </w:r>
      <w:r w:rsidRPr="00294252">
        <w:rPr>
          <w:sz w:val="22"/>
          <w:szCs w:val="22"/>
        </w:rPr>
        <w:t xml:space="preserve"> utilização das ferramentas básicas da estatística</w:t>
      </w:r>
      <w:r>
        <w:rPr>
          <w:sz w:val="22"/>
          <w:szCs w:val="22"/>
        </w:rPr>
        <w:t xml:space="preserve"> e métodos estatísticos avançados</w:t>
      </w:r>
      <w:r w:rsidRPr="00294252">
        <w:rPr>
          <w:sz w:val="22"/>
          <w:szCs w:val="22"/>
        </w:rPr>
        <w:t xml:space="preserve"> e sua aplicação no campo da nutrição</w:t>
      </w:r>
      <w:r>
        <w:rPr>
          <w:sz w:val="22"/>
          <w:szCs w:val="22"/>
        </w:rPr>
        <w:t xml:space="preserve"> e ciências da saúde</w:t>
      </w:r>
      <w:r w:rsidRPr="00294252">
        <w:rPr>
          <w:sz w:val="22"/>
          <w:szCs w:val="22"/>
        </w:rPr>
        <w:t>,</w:t>
      </w:r>
      <w:r>
        <w:rPr>
          <w:sz w:val="22"/>
          <w:szCs w:val="22"/>
        </w:rPr>
        <w:t xml:space="preserve"> utilizando o pacote estatístico Stata, versão 13.0</w:t>
      </w:r>
      <w:r w:rsidRPr="00294252">
        <w:rPr>
          <w:sz w:val="22"/>
          <w:szCs w:val="22"/>
        </w:rPr>
        <w:t>.</w:t>
      </w:r>
    </w:p>
    <w:p w14:paraId="5F99A35D" w14:textId="77777777" w:rsidR="00C21D9E" w:rsidRPr="00294252" w:rsidRDefault="00C21D9E" w:rsidP="00881B6D">
      <w:pPr>
        <w:suppressAutoHyphens/>
        <w:autoSpaceDE/>
        <w:autoSpaceDN/>
        <w:jc w:val="both"/>
        <w:rPr>
          <w:sz w:val="22"/>
          <w:szCs w:val="22"/>
        </w:rPr>
      </w:pPr>
    </w:p>
    <w:p w14:paraId="241D0C2A" w14:textId="77777777" w:rsidR="00C21D9E" w:rsidRPr="00651F16" w:rsidRDefault="00C21D9E" w:rsidP="00881B6D">
      <w:pPr>
        <w:contextualSpacing/>
        <w:jc w:val="both"/>
        <w:rPr>
          <w:b/>
          <w:sz w:val="22"/>
          <w:szCs w:val="22"/>
        </w:rPr>
      </w:pPr>
      <w:r w:rsidRPr="00651F16">
        <w:rPr>
          <w:b/>
          <w:sz w:val="22"/>
          <w:szCs w:val="22"/>
        </w:rPr>
        <w:t xml:space="preserve">IV </w:t>
      </w:r>
      <w:r w:rsidR="00651F16" w:rsidRPr="00651F16">
        <w:rPr>
          <w:b/>
          <w:sz w:val="22"/>
          <w:szCs w:val="22"/>
        </w:rPr>
        <w:t>–</w:t>
      </w:r>
      <w:r w:rsidRPr="00651F16">
        <w:rPr>
          <w:b/>
          <w:sz w:val="22"/>
          <w:szCs w:val="22"/>
        </w:rPr>
        <w:t xml:space="preserve"> CONTEÚDO PROGRAMÁTICO, CRONOGRAMA E METODOLOGIA DE ENSINO / DESENVOLVIMENTO DO PROGRAMA</w:t>
      </w:r>
    </w:p>
    <w:p w14:paraId="096877E2" w14:textId="77777777" w:rsidR="00C21D9E" w:rsidRPr="00C21D9E" w:rsidRDefault="00C21D9E" w:rsidP="00C21D9E">
      <w:pPr>
        <w:contextualSpacing/>
        <w:rPr>
          <w:sz w:val="22"/>
          <w:szCs w:val="2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696"/>
        <w:gridCol w:w="4621"/>
        <w:gridCol w:w="1695"/>
        <w:gridCol w:w="1793"/>
      </w:tblGrid>
      <w:tr w:rsidR="00C21D9E" w:rsidRPr="00C21D9E" w14:paraId="33037DF4" w14:textId="77777777" w:rsidTr="00651F16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DDAA" w14:textId="77777777" w:rsidR="00C21D9E" w:rsidRPr="00C21D9E" w:rsidRDefault="00C21D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1D9E">
              <w:rPr>
                <w:rFonts w:ascii="Times New Roman" w:hAnsi="Times New Roman" w:cs="Times New Roman"/>
                <w:b/>
              </w:rPr>
              <w:t xml:space="preserve">Plano presencial (antes da pandemia) </w:t>
            </w:r>
          </w:p>
        </w:tc>
      </w:tr>
      <w:tr w:rsidR="00C21D9E" w:rsidRPr="00C21D9E" w14:paraId="32EF48B9" w14:textId="77777777" w:rsidTr="00651F16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C026" w14:textId="77777777" w:rsidR="00C21D9E" w:rsidRPr="00C21D9E" w:rsidRDefault="00C21D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1D9E">
              <w:rPr>
                <w:rFonts w:ascii="Times New Roman" w:hAnsi="Times New Roman" w:cs="Times New Roman"/>
                <w:b/>
              </w:rPr>
              <w:t>Plano a ser considerado equivalente, em caráter excepcional e transitório na vigência da pandemia COVID-19.</w:t>
            </w:r>
          </w:p>
        </w:tc>
      </w:tr>
      <w:tr w:rsidR="00C21D9E" w:rsidRPr="00C21D9E" w14:paraId="0803F769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AFA9" w14:textId="77777777" w:rsidR="00C21D9E" w:rsidRP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21D9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A0B0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21D9E">
              <w:rPr>
                <w:rFonts w:ascii="Times New Roman" w:hAnsi="Times New Roman" w:cs="Times New Roman"/>
                <w:b/>
              </w:rPr>
              <w:t>CONTEÚDO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65EA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21D9E">
              <w:rPr>
                <w:rFonts w:ascii="Times New Roman" w:hAnsi="Times New Roman" w:cs="Times New Roman"/>
                <w:b/>
              </w:rPr>
              <w:t>ATIVIDADE SINCRONA / ASSÍNCRONA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A404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21D9E">
              <w:rPr>
                <w:rFonts w:ascii="Times New Roman" w:hAnsi="Times New Roman" w:cs="Times New Roman"/>
                <w:b/>
              </w:rPr>
              <w:t>PLATAFORMA INDICADA</w:t>
            </w:r>
          </w:p>
        </w:tc>
      </w:tr>
      <w:tr w:rsidR="00C21D9E" w:rsidRPr="00C21D9E" w14:paraId="1591D5AF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556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1</w:t>
            </w:r>
          </w:p>
          <w:p w14:paraId="3005F4F1" w14:textId="77777777" w:rsidR="00C21D9E" w:rsidRP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1E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D91E0D">
              <w:rPr>
                <w:rFonts w:ascii="Times New Roman" w:hAnsi="Times New Roman" w:cs="Times New Roman"/>
              </w:rPr>
              <w:t>11</w:t>
            </w:r>
          </w:p>
          <w:p w14:paraId="6F928D13" w14:textId="77777777" w:rsidR="00C21D9E" w:rsidRP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15B3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Distribuição de carga horária, trabalhos, avaliações.</w:t>
            </w:r>
          </w:p>
          <w:p w14:paraId="49BC6159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Introdução ao curso e distribuição de materiais.</w:t>
            </w:r>
          </w:p>
          <w:p w14:paraId="5AEF6DB2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Bibliografias.</w:t>
            </w:r>
          </w:p>
          <w:p w14:paraId="2E5021C1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Planejamento da pesquisa científica</w:t>
            </w:r>
          </w:p>
          <w:p w14:paraId="532BA5A8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Pacotes Estatísticos Epidata e Stata versão 13.0</w:t>
            </w:r>
          </w:p>
          <w:p w14:paraId="4C7EEEE1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Função validate</w:t>
            </w:r>
          </w:p>
          <w:p w14:paraId="3C9F0734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Construção de questionário em pacote estatístico</w:t>
            </w:r>
          </w:p>
          <w:p w14:paraId="3BE42B16" w14:textId="77777777" w:rsidR="00C21D9E" w:rsidRPr="00C21D9E" w:rsidRDefault="00C21D9E" w:rsidP="00CD176A">
            <w:pPr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Inserção de dados em pacote estatístico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B2A0" w14:textId="383F3B74" w:rsidR="00C21D9E" w:rsidRPr="00C21D9E" w:rsidRDefault="00C373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707A" w14:textId="61ABB5E3" w:rsidR="00C21D9E" w:rsidRPr="00731C98" w:rsidRDefault="00731C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GOOGLE MEET</w:t>
            </w:r>
          </w:p>
        </w:tc>
      </w:tr>
      <w:tr w:rsidR="00C21D9E" w:rsidRPr="00C21D9E" w14:paraId="0F0018DC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5A7E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2</w:t>
            </w:r>
          </w:p>
          <w:p w14:paraId="45FF44ED" w14:textId="77777777" w:rsidR="00C21D9E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21D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17EE" w14:textId="77777777" w:rsidR="00C21D9E" w:rsidRPr="00C21D9E" w:rsidRDefault="00C21D9E" w:rsidP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Análise e consistência do banco de dados.</w:t>
            </w:r>
          </w:p>
          <w:p w14:paraId="5116EB83" w14:textId="77777777" w:rsidR="00C21D9E" w:rsidRPr="00C21D9E" w:rsidRDefault="00C21D9E" w:rsidP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Análise exploratória dos dados.</w:t>
            </w:r>
          </w:p>
          <w:p w14:paraId="7755E9B6" w14:textId="77777777" w:rsidR="00C21D9E" w:rsidRPr="00C21D9E" w:rsidRDefault="00C21D9E" w:rsidP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Exercícios no Stata.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E540" w14:textId="591F3608" w:rsidR="00C21D9E" w:rsidRPr="00C21D9E" w:rsidRDefault="00C373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A516" w14:textId="22B8ACB3" w:rsidR="00C21D9E" w:rsidRPr="00C21D9E" w:rsidRDefault="00731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GOOGLE MEET</w:t>
            </w:r>
          </w:p>
        </w:tc>
      </w:tr>
      <w:tr w:rsidR="00C21D9E" w:rsidRPr="00C21D9E" w14:paraId="35D203F2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790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lastRenderedPageBreak/>
              <w:t>SEMANA 3</w:t>
            </w:r>
          </w:p>
          <w:p w14:paraId="0119E62A" w14:textId="77777777" w:rsidR="00C21D9E" w:rsidRP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1E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D91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B3C" w14:textId="77777777" w:rsidR="00C21D9E" w:rsidRPr="00C21D9E" w:rsidRDefault="00C21D9E" w:rsidP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Análise e consistência do banco de dados.</w:t>
            </w:r>
          </w:p>
          <w:p w14:paraId="58AD5C8E" w14:textId="77777777" w:rsidR="00C21D9E" w:rsidRDefault="00C21D9E" w:rsidP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Análise exploratória dos dados</w:t>
            </w:r>
          </w:p>
          <w:p w14:paraId="0DC49E23" w14:textId="77777777" w:rsidR="00C21D9E" w:rsidRPr="00C21D9E" w:rsidRDefault="00C21D9E" w:rsidP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Exercício em banco de dados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636E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4E12" w14:textId="460A0D23" w:rsidR="00C21D9E" w:rsidRPr="00C21D9E" w:rsidRDefault="00731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GOOGLE MEET</w:t>
            </w:r>
          </w:p>
        </w:tc>
      </w:tr>
      <w:tr w:rsidR="00C21D9E" w:rsidRPr="00C21D9E" w14:paraId="0A5C7BD3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3B0C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4</w:t>
            </w:r>
          </w:p>
          <w:p w14:paraId="525C16EC" w14:textId="77777777" w:rsidR="00C21D9E" w:rsidRP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1E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="00D91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343A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PROVA </w:t>
            </w:r>
            <w:r w:rsidR="00537C20">
              <w:rPr>
                <w:rFonts w:ascii="Times New Roman" w:hAnsi="Times New Roman" w:cs="Times New Roman"/>
              </w:rPr>
              <w:t>– análise descritiva e consistência da dados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C67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ASSÍNCRONA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B243" w14:textId="6E15505D" w:rsidR="00C21D9E" w:rsidRPr="00731C98" w:rsidRDefault="00731C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MOODLE</w:t>
            </w:r>
          </w:p>
        </w:tc>
      </w:tr>
      <w:tr w:rsidR="00C21D9E" w:rsidRPr="00C21D9E" w14:paraId="394D12E3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C12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5</w:t>
            </w:r>
          </w:p>
          <w:p w14:paraId="3E66CDC7" w14:textId="77777777" w:rsidR="00A23D40" w:rsidRPr="00C21D9E" w:rsidRDefault="00A23D40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1E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D91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30D3" w14:textId="77777777" w:rsidR="00A23D40" w:rsidRPr="00A23D40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 xml:space="preserve">Regressão Linear Simples. Ajuste do modelo de regressão linear simples. </w:t>
            </w:r>
          </w:p>
          <w:p w14:paraId="27EAC6DA" w14:textId="77777777" w:rsidR="00A23D40" w:rsidRPr="00A23D40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 xml:space="preserve">Coeficientes da regressão. Resumo da análise. Avaliando o ajuste.    </w:t>
            </w:r>
          </w:p>
          <w:p w14:paraId="74DB5582" w14:textId="77777777" w:rsidR="00C21D9E" w:rsidRPr="00C21D9E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 xml:space="preserve">Modelo ajustado de ingestão diária de energia usando o método residual.                         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4E6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8B04" w14:textId="6C1C3665" w:rsidR="00C21D9E" w:rsidRPr="00C21D9E" w:rsidRDefault="00731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GOOGLE MEET</w:t>
            </w:r>
          </w:p>
        </w:tc>
      </w:tr>
      <w:tr w:rsidR="00C21D9E" w:rsidRPr="00C21D9E" w14:paraId="1B829E1B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0A9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6</w:t>
            </w:r>
          </w:p>
          <w:p w14:paraId="40BB1733" w14:textId="77777777" w:rsidR="00A23D40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23D4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744" w14:textId="77777777" w:rsidR="00A23D40" w:rsidRPr="00A23D40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 xml:space="preserve">Regressão Linear Múltipla. Ajuste do modelo de regressão linear múltipla. </w:t>
            </w:r>
          </w:p>
          <w:p w14:paraId="17D04072" w14:textId="77777777" w:rsidR="00A23D40" w:rsidRPr="00A23D40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>Método Stepwise e Forward.</w:t>
            </w:r>
          </w:p>
          <w:p w14:paraId="2B4508BE" w14:textId="77777777" w:rsidR="00A23D40" w:rsidRPr="00A23D40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>Análise de resíduos e gráficos. Significância estatística.</w:t>
            </w:r>
          </w:p>
          <w:p w14:paraId="126D24C3" w14:textId="77777777" w:rsidR="00C21D9E" w:rsidRPr="00C21D9E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>Análise crítica de artigo científico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081D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E7A6" w14:textId="4C1F373A" w:rsidR="00C21D9E" w:rsidRPr="00C21D9E" w:rsidRDefault="00731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GOOGLE MEET</w:t>
            </w:r>
          </w:p>
        </w:tc>
      </w:tr>
      <w:tr w:rsidR="00C21D9E" w:rsidRPr="00C21D9E" w14:paraId="685C2894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8A7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7</w:t>
            </w:r>
          </w:p>
          <w:p w14:paraId="573C8D5F" w14:textId="77777777" w:rsidR="00A23D40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3D4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558" w14:textId="77777777" w:rsidR="00C21D9E" w:rsidRPr="00C21D9E" w:rsidRDefault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 – modelo linear múltipla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F705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ASSÍNCRONA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3CB" w14:textId="77777777" w:rsidR="00C21D9E" w:rsidRPr="00731C98" w:rsidRDefault="00C21D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Moodle</w:t>
            </w:r>
          </w:p>
        </w:tc>
      </w:tr>
      <w:tr w:rsidR="00C21D9E" w:rsidRPr="00C21D9E" w14:paraId="2CA43413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9AB2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8</w:t>
            </w:r>
          </w:p>
          <w:p w14:paraId="7D746BD6" w14:textId="77777777" w:rsidR="00A23D40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23D4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463" w14:textId="77777777" w:rsidR="00A23D40" w:rsidRPr="00A23D40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>Regressão logística. Suposições de uma regressão logística. Variáveis dummy.</w:t>
            </w:r>
          </w:p>
          <w:p w14:paraId="74017FB6" w14:textId="77777777" w:rsidR="00A23D40" w:rsidRPr="00A23D40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 xml:space="preserve">Variáveis com mais de duas categorias. </w:t>
            </w:r>
          </w:p>
          <w:p w14:paraId="788D4BCB" w14:textId="77777777" w:rsidR="00C21D9E" w:rsidRPr="00C21D9E" w:rsidRDefault="00A23D40" w:rsidP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D40">
              <w:rPr>
                <w:rFonts w:ascii="Times New Roman" w:hAnsi="Times New Roman" w:cs="Times New Roman"/>
              </w:rPr>
              <w:t>Regressão com variáveis numéricas e dummy.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B37D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F48" w14:textId="00F1C6E9" w:rsidR="00C21D9E" w:rsidRPr="00C21D9E" w:rsidRDefault="00731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GOOGLE MEET</w:t>
            </w:r>
          </w:p>
        </w:tc>
      </w:tr>
      <w:tr w:rsidR="00C21D9E" w:rsidRPr="00C21D9E" w14:paraId="177E0953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B5A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 xml:space="preserve">SEMANA </w:t>
            </w:r>
            <w:r w:rsidR="00A23D40">
              <w:rPr>
                <w:rFonts w:ascii="Times New Roman" w:hAnsi="Times New Roman" w:cs="Times New Roman"/>
              </w:rPr>
              <w:t>9</w:t>
            </w:r>
          </w:p>
          <w:p w14:paraId="55E4DC5A" w14:textId="77777777" w:rsidR="00537C20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37C2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EAC" w14:textId="77777777" w:rsidR="00537C20" w:rsidRPr="00537C20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 xml:space="preserve">Regressão logística Múltipla. </w:t>
            </w:r>
          </w:p>
          <w:p w14:paraId="6964FE7D" w14:textId="77777777" w:rsidR="00C21D9E" w:rsidRPr="00C21D9E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>Resolução de exercício.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F1BA" w14:textId="77777777" w:rsidR="00C21D9E" w:rsidRPr="00C21D9E" w:rsidRDefault="00A23D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  <w:r w:rsidR="00C21D9E"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511F" w14:textId="77777777" w:rsidR="00C21D9E" w:rsidRPr="00731C98" w:rsidRDefault="00A23D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Moodle</w:t>
            </w:r>
          </w:p>
        </w:tc>
      </w:tr>
      <w:tr w:rsidR="00C21D9E" w:rsidRPr="00C21D9E" w14:paraId="1DB05314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80C1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10</w:t>
            </w:r>
          </w:p>
          <w:p w14:paraId="67B05084" w14:textId="77777777" w:rsidR="00537C20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37C2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113" w14:textId="77777777" w:rsidR="00537C20" w:rsidRPr="00537C20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>Modelo de Poisson.</w:t>
            </w:r>
          </w:p>
          <w:p w14:paraId="14B4F00A" w14:textId="77777777" w:rsidR="00537C20" w:rsidRPr="00537C20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 xml:space="preserve">Regressão Logística e modelo de Poisson. </w:t>
            </w:r>
          </w:p>
          <w:p w14:paraId="7C69661A" w14:textId="77777777" w:rsidR="00C21D9E" w:rsidRPr="00C21D9E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>Resolução de Exercícios no STATA.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F5AB" w14:textId="77777777" w:rsidR="00C21D9E" w:rsidRPr="00C21D9E" w:rsidRDefault="00C21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95A3" w14:textId="044FED61" w:rsidR="00C21D9E" w:rsidRPr="00C21D9E" w:rsidRDefault="00731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GOOGLE MEET</w:t>
            </w:r>
          </w:p>
        </w:tc>
      </w:tr>
      <w:tr w:rsidR="00C21D9E" w:rsidRPr="00C21D9E" w14:paraId="6565A5E6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D6F9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11</w:t>
            </w:r>
          </w:p>
          <w:p w14:paraId="2D96C47B" w14:textId="77777777" w:rsidR="00537C20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7C2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7B1A" w14:textId="77777777" w:rsidR="00537C20" w:rsidRPr="00537C20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 xml:space="preserve">Análise crítica de artigo científico - Estudo de caso-controle </w:t>
            </w:r>
          </w:p>
          <w:p w14:paraId="700B54CE" w14:textId="77777777" w:rsidR="00C21D9E" w:rsidRPr="00C21D9E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>Análise crítica de artigo científico - Estudo de coorte.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6429" w14:textId="77777777" w:rsidR="00C21D9E" w:rsidRPr="00C21D9E" w:rsidRDefault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  <w:r w:rsidR="00C21D9E"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6683" w14:textId="77777777" w:rsidR="00C21D9E" w:rsidRPr="00731C98" w:rsidRDefault="00537C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Moodle</w:t>
            </w:r>
          </w:p>
        </w:tc>
      </w:tr>
      <w:tr w:rsidR="00C21D9E" w:rsidRPr="00C21D9E" w14:paraId="3C06D45D" w14:textId="77777777" w:rsidTr="00651F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6191" w14:textId="77777777" w:rsidR="00C21D9E" w:rsidRDefault="00C21D9E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9E">
              <w:rPr>
                <w:rFonts w:ascii="Times New Roman" w:hAnsi="Times New Roman" w:cs="Times New Roman"/>
              </w:rPr>
              <w:t>SEMANA 12</w:t>
            </w:r>
          </w:p>
          <w:p w14:paraId="489DB890" w14:textId="77777777" w:rsidR="00537C20" w:rsidRPr="00C21D9E" w:rsidRDefault="00D91E0D" w:rsidP="00651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37C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51B0" w14:textId="77777777" w:rsidR="00537C20" w:rsidRPr="00537C20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>ATIVIDADE ASSÍNCRONA</w:t>
            </w:r>
          </w:p>
          <w:p w14:paraId="5150C3EC" w14:textId="77777777" w:rsidR="00C21D9E" w:rsidRPr="00C21D9E" w:rsidRDefault="00537C20" w:rsidP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C20">
              <w:rPr>
                <w:rFonts w:ascii="Times New Roman" w:hAnsi="Times New Roman" w:cs="Times New Roman"/>
              </w:rPr>
              <w:t>Prova - Entrega do Trabalho Final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FA9" w14:textId="77777777" w:rsidR="00C21D9E" w:rsidRPr="00C21D9E" w:rsidRDefault="00537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  <w:r w:rsidR="00C21D9E" w:rsidRPr="00C21D9E">
              <w:rPr>
                <w:rFonts w:ascii="Times New Roman" w:hAnsi="Times New Roman" w:cs="Times New Roman"/>
              </w:rPr>
              <w:t>SÍNCRONA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5197" w14:textId="77777777" w:rsidR="00C21D9E" w:rsidRPr="00731C98" w:rsidRDefault="00C21D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C98">
              <w:rPr>
                <w:rFonts w:ascii="Times New Roman" w:hAnsi="Times New Roman" w:cs="Times New Roman"/>
                <w:b/>
                <w:bCs/>
              </w:rPr>
              <w:t>Moodle</w:t>
            </w:r>
          </w:p>
        </w:tc>
      </w:tr>
    </w:tbl>
    <w:p w14:paraId="6D0DCAB3" w14:textId="77777777" w:rsidR="00C21D9E" w:rsidRDefault="00C21D9E" w:rsidP="00C21D9E">
      <w:pPr>
        <w:contextualSpacing/>
        <w:jc w:val="both"/>
        <w:rPr>
          <w:rFonts w:ascii="Arial" w:hAnsi="Arial" w:cs="Arial"/>
          <w:b/>
          <w:lang w:eastAsia="en-US"/>
        </w:rPr>
      </w:pPr>
    </w:p>
    <w:p w14:paraId="452629D7" w14:textId="77777777" w:rsidR="000441F3" w:rsidRDefault="000441F3" w:rsidP="00881B6D">
      <w:pPr>
        <w:jc w:val="both"/>
        <w:rPr>
          <w:sz w:val="22"/>
          <w:szCs w:val="22"/>
        </w:rPr>
      </w:pPr>
    </w:p>
    <w:p w14:paraId="641FFDD6" w14:textId="77777777" w:rsidR="000441F3" w:rsidRPr="00651F16" w:rsidRDefault="00537C20" w:rsidP="00881B6D">
      <w:pPr>
        <w:jc w:val="both"/>
        <w:rPr>
          <w:b/>
          <w:sz w:val="22"/>
          <w:szCs w:val="22"/>
        </w:rPr>
      </w:pPr>
      <w:r w:rsidRPr="00651F16">
        <w:rPr>
          <w:b/>
          <w:sz w:val="22"/>
          <w:szCs w:val="22"/>
        </w:rPr>
        <w:t>V - CRITÉRIOS DE AVALIAÇÃO</w:t>
      </w:r>
    </w:p>
    <w:p w14:paraId="3A59E7B0" w14:textId="77777777" w:rsidR="00537C20" w:rsidRPr="00294252" w:rsidRDefault="00537C20" w:rsidP="00881B6D">
      <w:pPr>
        <w:jc w:val="both"/>
        <w:rPr>
          <w:sz w:val="22"/>
          <w:szCs w:val="22"/>
        </w:rPr>
      </w:pPr>
    </w:p>
    <w:p w14:paraId="261A28D3" w14:textId="77777777" w:rsidR="00537C20" w:rsidRPr="00537C20" w:rsidRDefault="00537C20" w:rsidP="00881B6D">
      <w:pPr>
        <w:jc w:val="both"/>
        <w:rPr>
          <w:sz w:val="22"/>
          <w:szCs w:val="22"/>
        </w:rPr>
      </w:pPr>
      <w:r w:rsidRPr="00537C20">
        <w:rPr>
          <w:sz w:val="22"/>
          <w:szCs w:val="22"/>
        </w:rPr>
        <w:t>Com a finalidade de avaliar o processo ensino-aprendizagem como uma atividade contínua e dinâmica, e não apenas como um produto final, a avaliação será realizada no decorrer das aulas e também com base em avaliações teórico-práticas.</w:t>
      </w:r>
    </w:p>
    <w:p w14:paraId="549CF0FB" w14:textId="77777777" w:rsidR="00537C20" w:rsidRPr="00537C20" w:rsidRDefault="00537C20" w:rsidP="00881B6D">
      <w:pPr>
        <w:jc w:val="both"/>
        <w:rPr>
          <w:sz w:val="22"/>
          <w:szCs w:val="22"/>
        </w:rPr>
      </w:pPr>
      <w:r w:rsidRPr="00537C20">
        <w:rPr>
          <w:sz w:val="22"/>
          <w:szCs w:val="22"/>
        </w:rPr>
        <w:t>- As avaliações da disciplina serão realizadas de maneira assíncrona pela plataforma Moodle, como trabalhos práticos e análise de banco de dados e leitura de artigos científicos relacionados.</w:t>
      </w:r>
    </w:p>
    <w:p w14:paraId="23D5AE38" w14:textId="77777777" w:rsidR="00537C20" w:rsidRPr="00537C20" w:rsidRDefault="00537C20" w:rsidP="00881B6D">
      <w:pPr>
        <w:jc w:val="both"/>
        <w:rPr>
          <w:sz w:val="22"/>
          <w:szCs w:val="22"/>
        </w:rPr>
      </w:pPr>
      <w:r w:rsidRPr="00537C20">
        <w:rPr>
          <w:sz w:val="22"/>
          <w:szCs w:val="22"/>
        </w:rPr>
        <w:t>Cada uma destas atividades e avaliações receberão uma nota entre 0 (zero) e 10 (dez), sendo que posteriormente elas serão computadas e ponderadas da seguinte forma:</w:t>
      </w:r>
    </w:p>
    <w:p w14:paraId="5789566F" w14:textId="77777777" w:rsidR="00537C20" w:rsidRPr="00537C20" w:rsidRDefault="00537C20" w:rsidP="00881B6D">
      <w:pPr>
        <w:jc w:val="both"/>
        <w:rPr>
          <w:sz w:val="22"/>
          <w:szCs w:val="22"/>
        </w:rPr>
      </w:pPr>
      <w:r w:rsidRPr="00537C20">
        <w:rPr>
          <w:sz w:val="22"/>
          <w:szCs w:val="22"/>
        </w:rPr>
        <w:t xml:space="preserve">- Provas: peso </w:t>
      </w:r>
      <w:r>
        <w:rPr>
          <w:sz w:val="22"/>
          <w:szCs w:val="22"/>
        </w:rPr>
        <w:t>6</w:t>
      </w:r>
    </w:p>
    <w:p w14:paraId="4AC5D417" w14:textId="77777777" w:rsidR="00537C20" w:rsidRPr="00537C20" w:rsidRDefault="00537C20" w:rsidP="00881B6D">
      <w:pPr>
        <w:jc w:val="both"/>
        <w:rPr>
          <w:sz w:val="22"/>
          <w:szCs w:val="22"/>
        </w:rPr>
      </w:pPr>
      <w:r w:rsidRPr="00537C20">
        <w:rPr>
          <w:sz w:val="22"/>
          <w:szCs w:val="22"/>
        </w:rPr>
        <w:t xml:space="preserve">- Seminários: peso </w:t>
      </w:r>
      <w:r>
        <w:rPr>
          <w:sz w:val="22"/>
          <w:szCs w:val="22"/>
        </w:rPr>
        <w:t>4</w:t>
      </w:r>
    </w:p>
    <w:p w14:paraId="2266422F" w14:textId="77777777" w:rsidR="00537C20" w:rsidRPr="00537C20" w:rsidRDefault="00537C20" w:rsidP="00881B6D">
      <w:pPr>
        <w:jc w:val="both"/>
        <w:rPr>
          <w:sz w:val="22"/>
          <w:szCs w:val="22"/>
        </w:rPr>
      </w:pPr>
      <w:r w:rsidRPr="00537C20">
        <w:rPr>
          <w:sz w:val="22"/>
          <w:szCs w:val="22"/>
        </w:rPr>
        <w:t>Os critérios para considerar o aluno aprovado ou não na disciplina (tanto na frequência nas aulas como na nota final da disciplina) seguirão as normas estabelecidas pelo Departamento de Nutrição e pela Universidade Federal de Santa Catarina. O aproveitamento em disciplinas será dado por notas de 0 (zero) a 10,0 (dez), considerando-se 7,0 (sete) como nota mínima de aprovação.</w:t>
      </w:r>
    </w:p>
    <w:p w14:paraId="4805D805" w14:textId="77777777" w:rsidR="00537C20" w:rsidRPr="00537C20" w:rsidRDefault="00537C20" w:rsidP="00881B6D">
      <w:pPr>
        <w:jc w:val="both"/>
        <w:rPr>
          <w:sz w:val="22"/>
          <w:szCs w:val="22"/>
        </w:rPr>
      </w:pPr>
      <w:r w:rsidRPr="00537C20">
        <w:rPr>
          <w:sz w:val="22"/>
          <w:szCs w:val="22"/>
        </w:rPr>
        <w:t>Para as frequências em aula, serão considerados aprovados todos os alunos que completem 75% ou mais das aulas.</w:t>
      </w:r>
    </w:p>
    <w:p w14:paraId="233D1494" w14:textId="77777777" w:rsidR="00537C20" w:rsidRDefault="00537C20" w:rsidP="00881B6D">
      <w:pPr>
        <w:jc w:val="both"/>
        <w:rPr>
          <w:sz w:val="22"/>
          <w:szCs w:val="22"/>
        </w:rPr>
      </w:pPr>
    </w:p>
    <w:p w14:paraId="794B46A8" w14:textId="77777777" w:rsidR="00EE24E3" w:rsidRDefault="00EE24E3" w:rsidP="00881B6D">
      <w:pPr>
        <w:jc w:val="both"/>
        <w:rPr>
          <w:sz w:val="22"/>
          <w:szCs w:val="22"/>
        </w:rPr>
      </w:pPr>
    </w:p>
    <w:p w14:paraId="57E29384" w14:textId="77777777" w:rsidR="00EE24E3" w:rsidRDefault="00EE24E3" w:rsidP="00881B6D">
      <w:pPr>
        <w:jc w:val="both"/>
        <w:rPr>
          <w:sz w:val="22"/>
          <w:szCs w:val="22"/>
        </w:rPr>
      </w:pPr>
    </w:p>
    <w:p w14:paraId="2A420BCA" w14:textId="77777777" w:rsidR="00EE24E3" w:rsidRPr="00537C20" w:rsidRDefault="00EE24E3" w:rsidP="00881B6D">
      <w:pPr>
        <w:jc w:val="both"/>
        <w:rPr>
          <w:sz w:val="22"/>
          <w:szCs w:val="22"/>
        </w:rPr>
      </w:pPr>
    </w:p>
    <w:p w14:paraId="42CB203F" w14:textId="77777777" w:rsidR="00EE24E3" w:rsidRPr="00651F16" w:rsidRDefault="00EE24E3" w:rsidP="00881B6D">
      <w:pPr>
        <w:jc w:val="both"/>
        <w:rPr>
          <w:b/>
          <w:sz w:val="22"/>
          <w:szCs w:val="22"/>
        </w:rPr>
      </w:pPr>
      <w:r w:rsidRPr="00651F16">
        <w:rPr>
          <w:b/>
          <w:sz w:val="22"/>
          <w:szCs w:val="22"/>
        </w:rPr>
        <w:lastRenderedPageBreak/>
        <w:t xml:space="preserve">VI - DIREITOS AUTORAIS E PRIVACIDADE </w:t>
      </w:r>
    </w:p>
    <w:p w14:paraId="05A0DEE4" w14:textId="77777777" w:rsidR="00651F16" w:rsidRPr="00EE24E3" w:rsidRDefault="00651F16" w:rsidP="00881B6D">
      <w:pPr>
        <w:jc w:val="both"/>
        <w:rPr>
          <w:sz w:val="22"/>
          <w:szCs w:val="22"/>
        </w:rPr>
      </w:pPr>
    </w:p>
    <w:p w14:paraId="079387AE" w14:textId="77777777" w:rsidR="00EE24E3" w:rsidRPr="00EE24E3" w:rsidRDefault="00EE24E3" w:rsidP="00881B6D">
      <w:pPr>
        <w:jc w:val="both"/>
        <w:rPr>
          <w:sz w:val="22"/>
          <w:szCs w:val="22"/>
        </w:rPr>
      </w:pPr>
      <w:r w:rsidRPr="00EE24E3">
        <w:rPr>
          <w:sz w:val="22"/>
          <w:szCs w:val="22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</w:r>
    </w:p>
    <w:p w14:paraId="41C8D030" w14:textId="77777777" w:rsidR="00EE24E3" w:rsidRPr="00EE24E3" w:rsidRDefault="00EE24E3" w:rsidP="00881B6D">
      <w:pPr>
        <w:jc w:val="both"/>
        <w:rPr>
          <w:sz w:val="22"/>
          <w:szCs w:val="22"/>
        </w:rPr>
      </w:pPr>
      <w:r w:rsidRPr="00EE24E3">
        <w:rPr>
          <w:sz w:val="22"/>
          <w:szCs w:val="22"/>
        </w:rPr>
        <w:t xml:space="preserve">Respeite a privacidade e os direitos de imagem tanto dos docentes quanto dos colegas. Não compartilhe prints, fotos, etc., sem a permissão explícita de todos os participantes. </w:t>
      </w:r>
    </w:p>
    <w:p w14:paraId="4FE7A132" w14:textId="77777777" w:rsidR="00EE24E3" w:rsidRPr="00EE24E3" w:rsidRDefault="00EE24E3" w:rsidP="00881B6D">
      <w:pPr>
        <w:jc w:val="both"/>
        <w:rPr>
          <w:sz w:val="22"/>
          <w:szCs w:val="22"/>
        </w:rPr>
      </w:pPr>
      <w:r w:rsidRPr="00EE24E3">
        <w:rPr>
          <w:sz w:val="22"/>
          <w:szCs w:val="22"/>
        </w:rPr>
        <w:t>O(a) estudante que desrespeitar esta determinação estará sujeito(a) a sanções disciplinares previstas no Capítulo VIII, Seção I, da Resolução 017/CUn/1997.</w:t>
      </w:r>
    </w:p>
    <w:p w14:paraId="041FDA41" w14:textId="77777777" w:rsidR="00EE24E3" w:rsidRPr="00EE24E3" w:rsidRDefault="00EE24E3" w:rsidP="00EE24E3">
      <w:pPr>
        <w:rPr>
          <w:sz w:val="22"/>
          <w:szCs w:val="22"/>
        </w:rPr>
      </w:pPr>
    </w:p>
    <w:p w14:paraId="55048FFB" w14:textId="77777777" w:rsidR="0027029D" w:rsidRPr="00651F16" w:rsidRDefault="00EE24E3" w:rsidP="00EE24E3">
      <w:pPr>
        <w:rPr>
          <w:b/>
          <w:sz w:val="22"/>
          <w:szCs w:val="22"/>
        </w:rPr>
      </w:pPr>
      <w:r w:rsidRPr="00651F16">
        <w:rPr>
          <w:b/>
          <w:sz w:val="22"/>
          <w:szCs w:val="22"/>
        </w:rPr>
        <w:t>VII – BIBLIOGRAFIA / LEITURAS SUGERIDAS</w:t>
      </w:r>
    </w:p>
    <w:p w14:paraId="2B147C02" w14:textId="77777777" w:rsidR="0027029D" w:rsidRDefault="0027029D">
      <w:pPr>
        <w:rPr>
          <w:sz w:val="22"/>
          <w:szCs w:val="22"/>
        </w:rPr>
      </w:pPr>
    </w:p>
    <w:p w14:paraId="4BE61AD0" w14:textId="77777777" w:rsidR="00881B6D" w:rsidRDefault="00881B6D">
      <w:pPr>
        <w:rPr>
          <w:sz w:val="22"/>
          <w:szCs w:val="22"/>
        </w:rPr>
      </w:pPr>
      <w:r>
        <w:rPr>
          <w:sz w:val="22"/>
          <w:szCs w:val="22"/>
        </w:rPr>
        <w:t>Livros</w:t>
      </w:r>
    </w:p>
    <w:p w14:paraId="559F7F58" w14:textId="77777777" w:rsidR="00881B6D" w:rsidRDefault="00881B6D">
      <w:pPr>
        <w:rPr>
          <w:sz w:val="22"/>
          <w:szCs w:val="22"/>
        </w:rPr>
      </w:pPr>
    </w:p>
    <w:p w14:paraId="62E52E61" w14:textId="77777777" w:rsidR="00EE24E3" w:rsidRPr="00EE24E3" w:rsidRDefault="00EE24E3" w:rsidP="00EE24E3">
      <w:pPr>
        <w:rPr>
          <w:sz w:val="22"/>
          <w:szCs w:val="22"/>
        </w:rPr>
      </w:pPr>
      <w:r w:rsidRPr="00EE24E3">
        <w:rPr>
          <w:sz w:val="22"/>
          <w:szCs w:val="22"/>
        </w:rPr>
        <w:t>VITTINGHOFF, E,  GLIDDEN, DV, SHIBOSKI, SC, MCCULLOCH, CE. Regression</w:t>
      </w:r>
      <w:r w:rsidR="008E624D">
        <w:rPr>
          <w:sz w:val="22"/>
          <w:szCs w:val="22"/>
        </w:rPr>
        <w:t xml:space="preserve"> </w:t>
      </w:r>
      <w:r w:rsidRPr="00EE24E3">
        <w:rPr>
          <w:sz w:val="22"/>
          <w:szCs w:val="22"/>
        </w:rPr>
        <w:t>Methods in Biostatistics: Linear, Logistic, Survival, andRepeatedMeasuresModels. Springer, 2012, 501p.</w:t>
      </w:r>
    </w:p>
    <w:p w14:paraId="0D313029" w14:textId="77777777" w:rsidR="00EE24E3" w:rsidRPr="00EE24E3" w:rsidRDefault="00EE24E3" w:rsidP="00EE24E3">
      <w:pPr>
        <w:rPr>
          <w:sz w:val="22"/>
          <w:szCs w:val="22"/>
        </w:rPr>
      </w:pPr>
      <w:r w:rsidRPr="00EE24E3">
        <w:rPr>
          <w:sz w:val="22"/>
          <w:szCs w:val="22"/>
        </w:rPr>
        <w:t>VIEIRA, S. Introdução à Bioestatística. 2 ed. Rio de Janeiro: Campos, 1991. 203p.</w:t>
      </w:r>
    </w:p>
    <w:p w14:paraId="33113E1B" w14:textId="77777777" w:rsidR="00C139CA" w:rsidRDefault="00EE24E3" w:rsidP="00EE24E3">
      <w:pPr>
        <w:rPr>
          <w:sz w:val="22"/>
          <w:szCs w:val="22"/>
        </w:rPr>
      </w:pPr>
      <w:r w:rsidRPr="00EE24E3">
        <w:rPr>
          <w:sz w:val="22"/>
          <w:szCs w:val="22"/>
        </w:rPr>
        <w:t>VIEIRA, S. Bioestatística: tópicos avançados. 2ed. Rio de Janeiro: Elsevier, 2003. 212p.</w:t>
      </w:r>
    </w:p>
    <w:p w14:paraId="378867E7" w14:textId="77777777" w:rsidR="00EE24E3" w:rsidRDefault="00EE24E3" w:rsidP="00EE24E3">
      <w:pPr>
        <w:rPr>
          <w:sz w:val="22"/>
          <w:szCs w:val="22"/>
        </w:rPr>
      </w:pPr>
    </w:p>
    <w:p w14:paraId="0706D772" w14:textId="77777777" w:rsidR="00EE24E3" w:rsidRDefault="00EE24E3" w:rsidP="00EE24E3">
      <w:pPr>
        <w:rPr>
          <w:sz w:val="22"/>
          <w:szCs w:val="22"/>
        </w:rPr>
      </w:pPr>
      <w:r>
        <w:rPr>
          <w:sz w:val="22"/>
          <w:szCs w:val="22"/>
        </w:rPr>
        <w:t>Artigos</w:t>
      </w:r>
    </w:p>
    <w:p w14:paraId="2C83F1AE" w14:textId="77777777" w:rsidR="00EE24E3" w:rsidRDefault="00EE24E3" w:rsidP="00EE24E3">
      <w:pPr>
        <w:rPr>
          <w:sz w:val="22"/>
          <w:szCs w:val="22"/>
        </w:rPr>
      </w:pPr>
    </w:p>
    <w:p w14:paraId="5CDB5BB4" w14:textId="77777777" w:rsidR="00EE24E3" w:rsidRDefault="00881B6D" w:rsidP="00881B6D">
      <w:pPr>
        <w:jc w:val="both"/>
        <w:rPr>
          <w:sz w:val="22"/>
          <w:szCs w:val="22"/>
        </w:rPr>
      </w:pPr>
      <w:r w:rsidRPr="00881B6D">
        <w:rPr>
          <w:sz w:val="22"/>
          <w:szCs w:val="22"/>
        </w:rPr>
        <w:t>Silva DCGD, Cunha KAD, Segheto W, et al. Behavioralpatternsthatincreaseordecreaseriskof abdominal adiposity in adults. Patrones de comportamiento que aumentan o disminuyenelriesgo de adiposidad abdominal en adultos. Nutr Hosp. 2018;35(1):90-97. Published 2018 Feb 13. doi:10.20960/nh.1228</w:t>
      </w:r>
      <w:r>
        <w:rPr>
          <w:sz w:val="22"/>
          <w:szCs w:val="22"/>
        </w:rPr>
        <w:t>.</w:t>
      </w:r>
    </w:p>
    <w:p w14:paraId="6659EAC5" w14:textId="77777777" w:rsidR="00EE24E3" w:rsidRDefault="00EE24E3" w:rsidP="00EE24E3">
      <w:pPr>
        <w:rPr>
          <w:sz w:val="22"/>
          <w:szCs w:val="22"/>
        </w:rPr>
      </w:pPr>
    </w:p>
    <w:p w14:paraId="2290745D" w14:textId="77777777" w:rsidR="00EE24E3" w:rsidRDefault="00EE24E3" w:rsidP="00EE24E3">
      <w:pPr>
        <w:rPr>
          <w:sz w:val="22"/>
          <w:szCs w:val="22"/>
        </w:rPr>
      </w:pPr>
      <w:r w:rsidRPr="00EE24E3">
        <w:rPr>
          <w:sz w:val="22"/>
          <w:szCs w:val="22"/>
        </w:rPr>
        <w:t>Carvalho CJ, Longo GZ, Kakehasi AM, et al. AssociationbetweenSkeletal Mass IndicesandMetabolicSyndrome in BrazilianAdults [published online aheadof print, 2020 Feb 24]. J ClinDensitom. 2020;S1094-6950(19)30230-6. doi:10.1016/j.jocd.2020.02.003</w:t>
      </w:r>
      <w:r>
        <w:rPr>
          <w:sz w:val="22"/>
          <w:szCs w:val="22"/>
        </w:rPr>
        <w:t>.</w:t>
      </w:r>
    </w:p>
    <w:p w14:paraId="1ACCE3BC" w14:textId="77777777" w:rsidR="00EE24E3" w:rsidRDefault="00EE24E3" w:rsidP="00EE24E3">
      <w:pPr>
        <w:rPr>
          <w:sz w:val="22"/>
          <w:szCs w:val="22"/>
        </w:rPr>
      </w:pPr>
    </w:p>
    <w:p w14:paraId="414975DE" w14:textId="77777777" w:rsidR="00EE24E3" w:rsidRDefault="00EE24E3" w:rsidP="00EE24E3">
      <w:pPr>
        <w:rPr>
          <w:sz w:val="22"/>
          <w:szCs w:val="22"/>
        </w:rPr>
      </w:pPr>
      <w:r w:rsidRPr="00EE24E3">
        <w:rPr>
          <w:sz w:val="22"/>
          <w:szCs w:val="22"/>
        </w:rPr>
        <w:t>Barrea L, Muscogiuri G, Laudisio D, et al. PhaseAngle: A PossibleBiomarkertoQuantifyInflammation in SubjectswithObesityand 25(OH)D Deficiency. Nutrients. 2019;11(8):1747.</w:t>
      </w:r>
    </w:p>
    <w:p w14:paraId="3A3BA5EF" w14:textId="77777777" w:rsidR="00EE24E3" w:rsidRDefault="00EE24E3" w:rsidP="00EE24E3">
      <w:pPr>
        <w:rPr>
          <w:sz w:val="22"/>
          <w:szCs w:val="22"/>
        </w:rPr>
      </w:pPr>
    </w:p>
    <w:p w14:paraId="1D5984F6" w14:textId="77777777" w:rsidR="00EE24E3" w:rsidRDefault="00EE24E3" w:rsidP="00EE24E3">
      <w:pPr>
        <w:rPr>
          <w:sz w:val="22"/>
          <w:szCs w:val="22"/>
        </w:rPr>
      </w:pPr>
      <w:r w:rsidRPr="00EE24E3">
        <w:rPr>
          <w:sz w:val="22"/>
          <w:szCs w:val="22"/>
        </w:rPr>
        <w:t>Ferreira FG, Juvanhol LL, da Silva DCG, Longo GZ. Visceral adiposity index is a betterpredictorofunhealthymetabolicphenotypethantraditionaladipositymeasures: resultsfrom a population-basedstudy. Public Health Nutr. 2019;22(9):1545-1554. doi:10.1017/S136898001800335X</w:t>
      </w:r>
    </w:p>
    <w:p w14:paraId="0E4EA19E" w14:textId="77777777" w:rsidR="00EE24E3" w:rsidRDefault="00EE24E3" w:rsidP="00EE24E3">
      <w:pPr>
        <w:rPr>
          <w:sz w:val="22"/>
          <w:szCs w:val="22"/>
        </w:rPr>
      </w:pPr>
    </w:p>
    <w:p w14:paraId="799AF27A" w14:textId="77777777" w:rsidR="00EE24E3" w:rsidRDefault="00EE24E3" w:rsidP="00EE24E3">
      <w:pPr>
        <w:jc w:val="both"/>
        <w:rPr>
          <w:sz w:val="22"/>
          <w:szCs w:val="22"/>
        </w:rPr>
      </w:pPr>
      <w:r w:rsidRPr="00EE24E3">
        <w:rPr>
          <w:sz w:val="22"/>
          <w:szCs w:val="22"/>
        </w:rPr>
        <w:t>PEREIRA, Deyliane Aparecida De almeida et al. Aspectos metodológicos na construção de projetos de pesquisa em Nutrição Clínica. Rev. Nutr. [online]. 2014, vol.27, n.5 [citado  2020-08-13], pp.597-604. https://doi.org/10.1590/1415-52732014000500008.</w:t>
      </w:r>
    </w:p>
    <w:p w14:paraId="4855287B" w14:textId="77777777" w:rsidR="00EE24E3" w:rsidRDefault="00EE24E3" w:rsidP="00EE24E3">
      <w:pPr>
        <w:jc w:val="both"/>
        <w:rPr>
          <w:sz w:val="22"/>
          <w:szCs w:val="22"/>
        </w:rPr>
      </w:pPr>
    </w:p>
    <w:p w14:paraId="05FEE1C3" w14:textId="77777777" w:rsidR="00EE24E3" w:rsidRPr="00294252" w:rsidRDefault="00EE24E3" w:rsidP="00EE24E3">
      <w:pPr>
        <w:rPr>
          <w:sz w:val="22"/>
          <w:szCs w:val="22"/>
        </w:rPr>
      </w:pPr>
    </w:p>
    <w:sectPr w:rsidR="00EE24E3" w:rsidRPr="00294252" w:rsidSect="00224F43">
      <w:footerReference w:type="default" r:id="rId8"/>
      <w:pgSz w:w="11907" w:h="16840" w:code="9"/>
      <w:pgMar w:top="1134" w:right="1134" w:bottom="1134" w:left="1134" w:header="709" w:footer="709" w:gutter="0"/>
      <w:pgBorders w:offsetFrom="page">
        <w:bottom w:val="single" w:sz="6" w:space="24" w:color="auto"/>
      </w:pgBorders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8A22" w16cex:dateUtc="2020-11-09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ABB1" w14:textId="77777777" w:rsidR="00E22A26" w:rsidRDefault="00E22A26" w:rsidP="00F60E3A">
      <w:r>
        <w:separator/>
      </w:r>
    </w:p>
  </w:endnote>
  <w:endnote w:type="continuationSeparator" w:id="0">
    <w:p w14:paraId="65635C01" w14:textId="77777777" w:rsidR="00E22A26" w:rsidRDefault="00E22A26" w:rsidP="00F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F143" w14:textId="77777777" w:rsidR="00C26BBA" w:rsidRDefault="00FD689B" w:rsidP="00294252">
    <w:pPr>
      <w:pStyle w:val="Rodap"/>
      <w:jc w:val="right"/>
    </w:pPr>
    <w:r>
      <w:fldChar w:fldCharType="begin"/>
    </w:r>
    <w:r w:rsidR="00D7735A">
      <w:instrText xml:space="preserve"> PAGE   \* MERGEFORMAT </w:instrText>
    </w:r>
    <w:r>
      <w:fldChar w:fldCharType="separate"/>
    </w:r>
    <w:r w:rsidR="00651F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F641" w14:textId="77777777" w:rsidR="00E22A26" w:rsidRDefault="00E22A26" w:rsidP="00F60E3A">
      <w:r>
        <w:separator/>
      </w:r>
    </w:p>
  </w:footnote>
  <w:footnote w:type="continuationSeparator" w:id="0">
    <w:p w14:paraId="4B460624" w14:textId="77777777" w:rsidR="00E22A26" w:rsidRDefault="00E22A26" w:rsidP="00F6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2755DC7"/>
    <w:multiLevelType w:val="hybridMultilevel"/>
    <w:tmpl w:val="B5B8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C5779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BA3E63"/>
    <w:multiLevelType w:val="hybridMultilevel"/>
    <w:tmpl w:val="41A6E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09D3"/>
    <w:multiLevelType w:val="hybridMultilevel"/>
    <w:tmpl w:val="03B20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F52B1C"/>
    <w:multiLevelType w:val="hybridMultilevel"/>
    <w:tmpl w:val="2BE2F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60"/>
    <w:rsid w:val="00027CCF"/>
    <w:rsid w:val="000314C3"/>
    <w:rsid w:val="000441F3"/>
    <w:rsid w:val="00047AE6"/>
    <w:rsid w:val="000520A3"/>
    <w:rsid w:val="000655A0"/>
    <w:rsid w:val="00065E55"/>
    <w:rsid w:val="00071AE2"/>
    <w:rsid w:val="0009364A"/>
    <w:rsid w:val="000A28E2"/>
    <w:rsid w:val="000C036B"/>
    <w:rsid w:val="000D0456"/>
    <w:rsid w:val="000D24D0"/>
    <w:rsid w:val="000E3144"/>
    <w:rsid w:val="000F443B"/>
    <w:rsid w:val="000F7B3A"/>
    <w:rsid w:val="00103109"/>
    <w:rsid w:val="001122D3"/>
    <w:rsid w:val="0012764C"/>
    <w:rsid w:val="00132539"/>
    <w:rsid w:val="001605B0"/>
    <w:rsid w:val="00161364"/>
    <w:rsid w:val="001631A0"/>
    <w:rsid w:val="0017314B"/>
    <w:rsid w:val="00183521"/>
    <w:rsid w:val="00193770"/>
    <w:rsid w:val="001974A3"/>
    <w:rsid w:val="001B67C6"/>
    <w:rsid w:val="001C0765"/>
    <w:rsid w:val="001C50F6"/>
    <w:rsid w:val="001C5689"/>
    <w:rsid w:val="001C7856"/>
    <w:rsid w:val="001D3FAA"/>
    <w:rsid w:val="001E234F"/>
    <w:rsid w:val="001F1E5D"/>
    <w:rsid w:val="001F6BF4"/>
    <w:rsid w:val="002248EE"/>
    <w:rsid w:val="00224F43"/>
    <w:rsid w:val="002261BA"/>
    <w:rsid w:val="00226275"/>
    <w:rsid w:val="00230CAA"/>
    <w:rsid w:val="00232347"/>
    <w:rsid w:val="002542F6"/>
    <w:rsid w:val="0027029D"/>
    <w:rsid w:val="00272F3B"/>
    <w:rsid w:val="00277EA7"/>
    <w:rsid w:val="00294252"/>
    <w:rsid w:val="002A6F36"/>
    <w:rsid w:val="002C5CAA"/>
    <w:rsid w:val="002D535E"/>
    <w:rsid w:val="002E2380"/>
    <w:rsid w:val="002F27CB"/>
    <w:rsid w:val="002F284C"/>
    <w:rsid w:val="00311E58"/>
    <w:rsid w:val="00317FC7"/>
    <w:rsid w:val="00320671"/>
    <w:rsid w:val="00323CF7"/>
    <w:rsid w:val="003255FA"/>
    <w:rsid w:val="003421EE"/>
    <w:rsid w:val="003431B4"/>
    <w:rsid w:val="00357DB9"/>
    <w:rsid w:val="003701D3"/>
    <w:rsid w:val="00376B8F"/>
    <w:rsid w:val="00387A81"/>
    <w:rsid w:val="0039326B"/>
    <w:rsid w:val="0039691B"/>
    <w:rsid w:val="003A1990"/>
    <w:rsid w:val="003C0C24"/>
    <w:rsid w:val="003C3C44"/>
    <w:rsid w:val="003E66D5"/>
    <w:rsid w:val="003E780F"/>
    <w:rsid w:val="003F15E5"/>
    <w:rsid w:val="00405A89"/>
    <w:rsid w:val="00406E78"/>
    <w:rsid w:val="004158C9"/>
    <w:rsid w:val="0044764A"/>
    <w:rsid w:val="004545D9"/>
    <w:rsid w:val="004546B9"/>
    <w:rsid w:val="00454EB1"/>
    <w:rsid w:val="00470EB2"/>
    <w:rsid w:val="00472C76"/>
    <w:rsid w:val="004958E1"/>
    <w:rsid w:val="00496A7B"/>
    <w:rsid w:val="004A1B34"/>
    <w:rsid w:val="004D0F3A"/>
    <w:rsid w:val="004D2434"/>
    <w:rsid w:val="004D312F"/>
    <w:rsid w:val="004E4E1C"/>
    <w:rsid w:val="004E5853"/>
    <w:rsid w:val="00504DD8"/>
    <w:rsid w:val="00517525"/>
    <w:rsid w:val="00526CF0"/>
    <w:rsid w:val="00530CC5"/>
    <w:rsid w:val="00531AA1"/>
    <w:rsid w:val="00537C20"/>
    <w:rsid w:val="00543BFF"/>
    <w:rsid w:val="005715A8"/>
    <w:rsid w:val="00572B11"/>
    <w:rsid w:val="005828F2"/>
    <w:rsid w:val="00587A46"/>
    <w:rsid w:val="0059182D"/>
    <w:rsid w:val="00592F46"/>
    <w:rsid w:val="00594A9D"/>
    <w:rsid w:val="005B77C4"/>
    <w:rsid w:val="005C4321"/>
    <w:rsid w:val="005C4607"/>
    <w:rsid w:val="005D12B6"/>
    <w:rsid w:val="005D1FF4"/>
    <w:rsid w:val="005E1F2E"/>
    <w:rsid w:val="005E5FF6"/>
    <w:rsid w:val="005F6E0F"/>
    <w:rsid w:val="00625E78"/>
    <w:rsid w:val="00632C56"/>
    <w:rsid w:val="006345A4"/>
    <w:rsid w:val="0064222E"/>
    <w:rsid w:val="00642418"/>
    <w:rsid w:val="00643E89"/>
    <w:rsid w:val="00651104"/>
    <w:rsid w:val="00651F16"/>
    <w:rsid w:val="0065409E"/>
    <w:rsid w:val="0069083C"/>
    <w:rsid w:val="006B0863"/>
    <w:rsid w:val="006B4822"/>
    <w:rsid w:val="006B6B32"/>
    <w:rsid w:val="006C07D5"/>
    <w:rsid w:val="006C08EF"/>
    <w:rsid w:val="006C0FB0"/>
    <w:rsid w:val="006C69B4"/>
    <w:rsid w:val="006C77D3"/>
    <w:rsid w:val="006D1567"/>
    <w:rsid w:val="006D1FAE"/>
    <w:rsid w:val="006D5EF4"/>
    <w:rsid w:val="006D615D"/>
    <w:rsid w:val="006E3543"/>
    <w:rsid w:val="00715185"/>
    <w:rsid w:val="00725832"/>
    <w:rsid w:val="00730EA9"/>
    <w:rsid w:val="00731C98"/>
    <w:rsid w:val="00732B46"/>
    <w:rsid w:val="007335C6"/>
    <w:rsid w:val="00733717"/>
    <w:rsid w:val="00736FE5"/>
    <w:rsid w:val="00756611"/>
    <w:rsid w:val="00762D68"/>
    <w:rsid w:val="00780640"/>
    <w:rsid w:val="00780A7D"/>
    <w:rsid w:val="0078325A"/>
    <w:rsid w:val="00795858"/>
    <w:rsid w:val="007A71E0"/>
    <w:rsid w:val="007D07B3"/>
    <w:rsid w:val="007D209A"/>
    <w:rsid w:val="007D301E"/>
    <w:rsid w:val="007D3536"/>
    <w:rsid w:val="007F7AED"/>
    <w:rsid w:val="0080605C"/>
    <w:rsid w:val="008166D8"/>
    <w:rsid w:val="008228CB"/>
    <w:rsid w:val="00826AE5"/>
    <w:rsid w:val="008312CA"/>
    <w:rsid w:val="00832FFA"/>
    <w:rsid w:val="00833B07"/>
    <w:rsid w:val="00835A8F"/>
    <w:rsid w:val="00845524"/>
    <w:rsid w:val="00864F69"/>
    <w:rsid w:val="00865C0E"/>
    <w:rsid w:val="00881B6D"/>
    <w:rsid w:val="00884CCC"/>
    <w:rsid w:val="008A2DCF"/>
    <w:rsid w:val="008A52B0"/>
    <w:rsid w:val="008A6ED8"/>
    <w:rsid w:val="008B41F7"/>
    <w:rsid w:val="008C15FF"/>
    <w:rsid w:val="008C321A"/>
    <w:rsid w:val="008E0BCC"/>
    <w:rsid w:val="008E2341"/>
    <w:rsid w:val="008E624D"/>
    <w:rsid w:val="008E7872"/>
    <w:rsid w:val="008F58B9"/>
    <w:rsid w:val="00901576"/>
    <w:rsid w:val="00911FB9"/>
    <w:rsid w:val="00916160"/>
    <w:rsid w:val="00922886"/>
    <w:rsid w:val="0092327E"/>
    <w:rsid w:val="00923F5D"/>
    <w:rsid w:val="00953110"/>
    <w:rsid w:val="009533F8"/>
    <w:rsid w:val="00965CDB"/>
    <w:rsid w:val="009730DD"/>
    <w:rsid w:val="00974E5E"/>
    <w:rsid w:val="0098118F"/>
    <w:rsid w:val="009825ED"/>
    <w:rsid w:val="00992A7A"/>
    <w:rsid w:val="009964F1"/>
    <w:rsid w:val="00996AB1"/>
    <w:rsid w:val="009B2396"/>
    <w:rsid w:val="009C1D10"/>
    <w:rsid w:val="009C3E06"/>
    <w:rsid w:val="009D0C7D"/>
    <w:rsid w:val="009E0448"/>
    <w:rsid w:val="009F3D80"/>
    <w:rsid w:val="009F7581"/>
    <w:rsid w:val="00A01DF8"/>
    <w:rsid w:val="00A143D7"/>
    <w:rsid w:val="00A216F0"/>
    <w:rsid w:val="00A23D40"/>
    <w:rsid w:val="00A23FC6"/>
    <w:rsid w:val="00A252BF"/>
    <w:rsid w:val="00A30225"/>
    <w:rsid w:val="00A30630"/>
    <w:rsid w:val="00A3196C"/>
    <w:rsid w:val="00A734B5"/>
    <w:rsid w:val="00A77274"/>
    <w:rsid w:val="00A85878"/>
    <w:rsid w:val="00A95F22"/>
    <w:rsid w:val="00AA1A7F"/>
    <w:rsid w:val="00AA39A0"/>
    <w:rsid w:val="00AA4DF0"/>
    <w:rsid w:val="00AA6111"/>
    <w:rsid w:val="00AC283A"/>
    <w:rsid w:val="00AE154A"/>
    <w:rsid w:val="00AF06FB"/>
    <w:rsid w:val="00AF2550"/>
    <w:rsid w:val="00B15980"/>
    <w:rsid w:val="00B4764E"/>
    <w:rsid w:val="00B5227B"/>
    <w:rsid w:val="00B6759C"/>
    <w:rsid w:val="00B67C74"/>
    <w:rsid w:val="00B70F50"/>
    <w:rsid w:val="00B83F2C"/>
    <w:rsid w:val="00B85EE3"/>
    <w:rsid w:val="00B93BEE"/>
    <w:rsid w:val="00B9679E"/>
    <w:rsid w:val="00B97AD8"/>
    <w:rsid w:val="00BA264F"/>
    <w:rsid w:val="00BB0FE0"/>
    <w:rsid w:val="00BB1D3F"/>
    <w:rsid w:val="00BC56E1"/>
    <w:rsid w:val="00BE3D5C"/>
    <w:rsid w:val="00BE520A"/>
    <w:rsid w:val="00BF6463"/>
    <w:rsid w:val="00C139CA"/>
    <w:rsid w:val="00C15FBA"/>
    <w:rsid w:val="00C21D9E"/>
    <w:rsid w:val="00C26BBA"/>
    <w:rsid w:val="00C34D3E"/>
    <w:rsid w:val="00C34EBB"/>
    <w:rsid w:val="00C37375"/>
    <w:rsid w:val="00C46255"/>
    <w:rsid w:val="00C63C80"/>
    <w:rsid w:val="00C74D14"/>
    <w:rsid w:val="00C96B4E"/>
    <w:rsid w:val="00CA2F9F"/>
    <w:rsid w:val="00CD176A"/>
    <w:rsid w:val="00D07262"/>
    <w:rsid w:val="00D17C62"/>
    <w:rsid w:val="00D34677"/>
    <w:rsid w:val="00D412DB"/>
    <w:rsid w:val="00D41D46"/>
    <w:rsid w:val="00D43794"/>
    <w:rsid w:val="00D447F6"/>
    <w:rsid w:val="00D44ED4"/>
    <w:rsid w:val="00D534D2"/>
    <w:rsid w:val="00D7735A"/>
    <w:rsid w:val="00D85C37"/>
    <w:rsid w:val="00D91E0D"/>
    <w:rsid w:val="00DF790F"/>
    <w:rsid w:val="00E06B89"/>
    <w:rsid w:val="00E12C20"/>
    <w:rsid w:val="00E13B08"/>
    <w:rsid w:val="00E14A6F"/>
    <w:rsid w:val="00E16E7E"/>
    <w:rsid w:val="00E2244F"/>
    <w:rsid w:val="00E22A26"/>
    <w:rsid w:val="00E30306"/>
    <w:rsid w:val="00E30F22"/>
    <w:rsid w:val="00E32310"/>
    <w:rsid w:val="00E37552"/>
    <w:rsid w:val="00E376E6"/>
    <w:rsid w:val="00E512D2"/>
    <w:rsid w:val="00E63548"/>
    <w:rsid w:val="00E63839"/>
    <w:rsid w:val="00E66F08"/>
    <w:rsid w:val="00E73BF2"/>
    <w:rsid w:val="00E85955"/>
    <w:rsid w:val="00E8779E"/>
    <w:rsid w:val="00E90073"/>
    <w:rsid w:val="00E9494E"/>
    <w:rsid w:val="00E972E2"/>
    <w:rsid w:val="00EB4C08"/>
    <w:rsid w:val="00ED4E60"/>
    <w:rsid w:val="00EE24E3"/>
    <w:rsid w:val="00EE27E4"/>
    <w:rsid w:val="00EE71E4"/>
    <w:rsid w:val="00EF21A1"/>
    <w:rsid w:val="00EF2741"/>
    <w:rsid w:val="00F03A58"/>
    <w:rsid w:val="00F11013"/>
    <w:rsid w:val="00F146B3"/>
    <w:rsid w:val="00F15123"/>
    <w:rsid w:val="00F16B67"/>
    <w:rsid w:val="00F1743C"/>
    <w:rsid w:val="00F25B54"/>
    <w:rsid w:val="00F26EE2"/>
    <w:rsid w:val="00F34DC9"/>
    <w:rsid w:val="00F35058"/>
    <w:rsid w:val="00F41AE0"/>
    <w:rsid w:val="00F43695"/>
    <w:rsid w:val="00F454AC"/>
    <w:rsid w:val="00F45EB8"/>
    <w:rsid w:val="00F60E3A"/>
    <w:rsid w:val="00F81A04"/>
    <w:rsid w:val="00FA3B86"/>
    <w:rsid w:val="00FB6B93"/>
    <w:rsid w:val="00FD1E85"/>
    <w:rsid w:val="00FD2A6B"/>
    <w:rsid w:val="00FD689B"/>
    <w:rsid w:val="00FE57D7"/>
    <w:rsid w:val="00FF35BB"/>
    <w:rsid w:val="00FF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D9D7C"/>
  <w15:docId w15:val="{9A89B916-C9BA-4C28-8768-4CC4673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43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24F43"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qFormat/>
    <w:rsid w:val="00224F43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qFormat/>
    <w:rsid w:val="00224F43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224F43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qFormat/>
    <w:rsid w:val="00224F43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24F43"/>
    <w:pPr>
      <w:spacing w:line="240" w:lineRule="atLeast"/>
      <w:ind w:firstLine="355"/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semiHidden/>
    <w:rsid w:val="00224F43"/>
    <w:pPr>
      <w:spacing w:after="120"/>
    </w:pPr>
    <w:rPr>
      <w:sz w:val="16"/>
      <w:szCs w:val="16"/>
    </w:rPr>
  </w:style>
  <w:style w:type="paragraph" w:styleId="Textoembloco">
    <w:name w:val="Block Text"/>
    <w:basedOn w:val="Normal"/>
    <w:semiHidden/>
    <w:rsid w:val="00224F43"/>
    <w:pPr>
      <w:ind w:left="-851" w:right="141"/>
    </w:pPr>
    <w:rPr>
      <w:rFonts w:ascii="Arial" w:hAnsi="Arial" w:cs="Arial"/>
    </w:rPr>
  </w:style>
  <w:style w:type="paragraph" w:styleId="Corpodetexto">
    <w:name w:val="Body Text"/>
    <w:basedOn w:val="Normal"/>
    <w:semiHidden/>
    <w:rsid w:val="00224F43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F60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0E3A"/>
  </w:style>
  <w:style w:type="paragraph" w:styleId="Rodap">
    <w:name w:val="footer"/>
    <w:basedOn w:val="Normal"/>
    <w:link w:val="RodapChar"/>
    <w:uiPriority w:val="99"/>
    <w:unhideWhenUsed/>
    <w:rsid w:val="00F60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E3A"/>
  </w:style>
  <w:style w:type="paragraph" w:styleId="Textodebalo">
    <w:name w:val="Balloon Text"/>
    <w:basedOn w:val="Normal"/>
    <w:link w:val="TextodebaloChar"/>
    <w:uiPriority w:val="99"/>
    <w:semiHidden/>
    <w:unhideWhenUsed/>
    <w:rsid w:val="008E234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2341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E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3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23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34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341"/>
    <w:rPr>
      <w:b/>
      <w:bCs/>
    </w:rPr>
  </w:style>
  <w:style w:type="paragraph" w:styleId="Reviso">
    <w:name w:val="Revision"/>
    <w:hidden/>
    <w:uiPriority w:val="99"/>
    <w:semiHidden/>
    <w:rsid w:val="00A85878"/>
  </w:style>
  <w:style w:type="character" w:styleId="Hyperlink">
    <w:name w:val="Hyperlink"/>
    <w:basedOn w:val="Fontepargpadro"/>
    <w:uiPriority w:val="99"/>
    <w:unhideWhenUsed/>
    <w:rsid w:val="000441F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41F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441F3"/>
    <w:pPr>
      <w:ind w:left="720"/>
      <w:contextualSpacing/>
    </w:pPr>
  </w:style>
  <w:style w:type="table" w:styleId="Tabelacomgrade">
    <w:name w:val="Table Grid"/>
    <w:basedOn w:val="Tabelanormal"/>
    <w:uiPriority w:val="59"/>
    <w:rsid w:val="00C21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ana.zarba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GIANA ZARNATO LONGO</cp:lastModifiedBy>
  <cp:revision>4</cp:revision>
  <cp:lastPrinted>2019-10-24T16:18:00Z</cp:lastPrinted>
  <dcterms:created xsi:type="dcterms:W3CDTF">2020-11-09T16:43:00Z</dcterms:created>
  <dcterms:modified xsi:type="dcterms:W3CDTF">2020-11-10T11:56:00Z</dcterms:modified>
</cp:coreProperties>
</file>