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F" w:rsidRDefault="00F55747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  <w:u w:val="single"/>
        </w:rPr>
        <w:t>Formulário para Solicitação de Empenho de Material</w:t>
      </w:r>
    </w:p>
    <w:p w:rsidR="00DC421F" w:rsidRDefault="00F55747">
      <w:pPr>
        <w:keepLines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b/>
          <w:color w:val="FF0000"/>
          <w:sz w:val="20"/>
          <w:szCs w:val="20"/>
          <w:highlight w:val="yellow"/>
        </w:rPr>
        <w:t>(para utilizar e editar</w:t>
      </w:r>
      <w:proofErr w:type="gramStart"/>
      <w:r>
        <w:rPr>
          <w:b/>
          <w:color w:val="FF0000"/>
          <w:sz w:val="20"/>
          <w:szCs w:val="20"/>
          <w:highlight w:val="yellow"/>
        </w:rPr>
        <w:t>, baixe</w:t>
      </w:r>
      <w:proofErr w:type="gramEnd"/>
      <w:r>
        <w:rPr>
          <w:b/>
          <w:color w:val="FF0000"/>
          <w:sz w:val="20"/>
          <w:szCs w:val="20"/>
          <w:highlight w:val="yellow"/>
        </w:rPr>
        <w:t xml:space="preserve"> uma cópia)</w:t>
      </w:r>
    </w:p>
    <w:p w:rsidR="00DC421F" w:rsidRDefault="00DC421F">
      <w:pPr>
        <w:rPr>
          <w:rFonts w:ascii="Calibri" w:eastAsia="Calibri" w:hAnsi="Calibri" w:cs="Calibri"/>
          <w:b/>
          <w:color w:val="FF0000"/>
          <w:sz w:val="20"/>
          <w:szCs w:val="20"/>
          <w:vertAlign w:val="superscript"/>
        </w:rPr>
      </w:pPr>
    </w:p>
    <w:tbl>
      <w:tblPr>
        <w:tblStyle w:val="a"/>
        <w:tblW w:w="10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DC421F">
        <w:trPr>
          <w:trHeight w:val="969"/>
          <w:jc w:val="center"/>
        </w:trPr>
        <w:tc>
          <w:tcPr>
            <w:tcW w:w="10650" w:type="dxa"/>
            <w:shd w:val="clear" w:color="auto" w:fill="FBE4D5"/>
            <w:vAlign w:val="center"/>
          </w:tcPr>
          <w:p w:rsidR="00DC421F" w:rsidRDefault="00F55747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Este Formulário deverá ser preenchido nos casos de:</w:t>
            </w:r>
          </w:p>
          <w:p w:rsidR="00DC421F" w:rsidRDefault="00F55747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Solicitação de empenho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Atas de Registro de Preços (ARP) provenientes de licitações realizadas pela UFSC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DC421F" w:rsidRDefault="00F5574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Dispensa,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inexigibilidade ou adesão a ARP de outros órgãos, quando for para aquisição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material permanente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DC421F" w:rsidRDefault="00DC421F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0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1770"/>
        <w:gridCol w:w="2490"/>
        <w:gridCol w:w="2205"/>
        <w:gridCol w:w="2370"/>
      </w:tblGrid>
      <w:tr w:rsidR="00DC421F">
        <w:trPr>
          <w:trHeight w:val="353"/>
          <w:jc w:val="center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C421F" w:rsidRDefault="00F55747">
            <w:pPr>
              <w:ind w:right="-88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(1)</w:t>
            </w:r>
          </w:p>
          <w:p w:rsidR="00DC421F" w:rsidRDefault="00DC421F">
            <w:pPr>
              <w:rPr>
                <w:rFonts w:ascii="Calibri" w:eastAsia="Calibri" w:hAnsi="Calibri" w:cs="Calibri"/>
              </w:rPr>
            </w:pPr>
          </w:p>
          <w:p w:rsidR="00DC421F" w:rsidRDefault="00DC421F">
            <w:pPr>
              <w:rPr>
                <w:rFonts w:ascii="Calibri" w:eastAsia="Calibri" w:hAnsi="Calibri" w:cs="Calibri"/>
              </w:rPr>
            </w:pPr>
          </w:p>
          <w:p w:rsidR="00DC421F" w:rsidRDefault="00DC42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:rsidR="00DC421F" w:rsidRDefault="00F55747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Pregão / </w:t>
            </w:r>
            <w:proofErr w:type="gramStart"/>
            <w:r>
              <w:rPr>
                <w:rFonts w:ascii="Calibri" w:eastAsia="Calibri" w:hAnsi="Calibri" w:cs="Calibri"/>
                <w:b/>
              </w:rPr>
              <w:t>Ano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2)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05" w:type="dxa"/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 Centro de Custo</w:t>
            </w:r>
          </w:p>
        </w:tc>
        <w:tc>
          <w:tcPr>
            <w:tcW w:w="2370" w:type="dxa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C421F">
        <w:trPr>
          <w:trHeight w:val="70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C421F" w:rsidRDefault="00DC4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:rsidR="00DC421F" w:rsidRDefault="00F55747">
            <w:pPr>
              <w:jc w:val="left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Itens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2)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05" w:type="dxa"/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 (R$)</w:t>
            </w:r>
          </w:p>
        </w:tc>
        <w:tc>
          <w:tcPr>
            <w:tcW w:w="2370" w:type="dxa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C421F" w:rsidRDefault="00DC421F">
      <w:pPr>
        <w:pBdr>
          <w:top w:val="nil"/>
          <w:left w:val="nil"/>
          <w:bottom w:val="nil"/>
          <w:right w:val="nil"/>
          <w:between w:val="nil"/>
        </w:pBdr>
        <w:ind w:left="720" w:hanging="2138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1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615"/>
        <w:gridCol w:w="1530"/>
        <w:gridCol w:w="1470"/>
        <w:gridCol w:w="3285"/>
        <w:gridCol w:w="3570"/>
      </w:tblGrid>
      <w:tr w:rsidR="00DC421F">
        <w:trPr>
          <w:trHeight w:val="262"/>
          <w:jc w:val="center"/>
        </w:trPr>
        <w:tc>
          <w:tcPr>
            <w:tcW w:w="11130" w:type="dxa"/>
            <w:gridSpan w:val="6"/>
            <w:shd w:val="clear" w:color="auto" w:fill="D9D9D9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TOMBAMENTO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3)</w:t>
            </w:r>
          </w:p>
        </w:tc>
      </w:tr>
      <w:tr w:rsidR="00DC421F">
        <w:trPr>
          <w:trHeight w:val="313"/>
          <w:jc w:val="center"/>
        </w:trPr>
        <w:tc>
          <w:tcPr>
            <w:tcW w:w="660" w:type="dxa"/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Item</w:t>
            </w:r>
          </w:p>
        </w:tc>
        <w:tc>
          <w:tcPr>
            <w:tcW w:w="615" w:type="dxa"/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 de </w:t>
            </w:r>
          </w:p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Destino Final na UFSC</w:t>
            </w:r>
          </w:p>
        </w:tc>
        <w:tc>
          <w:tcPr>
            <w:tcW w:w="1470" w:type="dxa"/>
            <w:shd w:val="clear" w:color="auto" w:fill="F2F2F2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 de </w:t>
            </w:r>
          </w:p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Entrega para 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Fornecedor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Servidor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Responsável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421F" w:rsidRDefault="00F55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Carimbo e Assinatura</w:t>
            </w:r>
          </w:p>
        </w:tc>
      </w:tr>
      <w:tr w:rsidR="00DC421F">
        <w:trPr>
          <w:trHeight w:val="158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C421F" w:rsidRDefault="00F55747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DGP</w:t>
            </w:r>
          </w:p>
          <w:p w:rsidR="00DC421F" w:rsidRDefault="00F55747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Outro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C421F" w:rsidRDefault="00DC42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DC421F" w:rsidRDefault="00DC421F">
      <w:pPr>
        <w:tabs>
          <w:tab w:val="left" w:pos="142"/>
        </w:tabs>
        <w:rPr>
          <w:rFonts w:ascii="Calibri" w:eastAsia="Calibri" w:hAnsi="Calibri" w:cs="Calibri"/>
          <w:sz w:val="22"/>
          <w:szCs w:val="22"/>
        </w:rPr>
      </w:pPr>
    </w:p>
    <w:p w:rsidR="00DC421F" w:rsidRDefault="00F557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Aplicável às solicitações de empenho de pregões da UFSC, tanto de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materiais de consumo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quanto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permanentes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DC421F" w:rsidRDefault="00F557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Para Pregões conduzidos pela UFSC, estas informações estão disponíveis em </w:t>
      </w:r>
      <w:hyperlink r:id="rId8" w:anchor="SALDO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http://dcom.proad.ufsc.br/atas-e-saldos-de-itens-srp-materiais-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de-consumo-e-permanentes/#SALDO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no sítio do Departamento de Compras. Neste caso, deverá ser cadastrado pedido de Autorização de Fornecimento (AF) no Sistema SOLAR/SCL, na qual será anexado este Formulário, conforme instruções disponíveis no sítio do DCOM: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http://dcom.proad.ufsc.br/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. Ressalta-se que,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para cada Pregão, cabe somente um pedido de AF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DC421F" w:rsidRDefault="00F557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Aplicável 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Materiais Permanentes em todas as modalidades de compra, inclusive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dispensa</w:t>
      </w:r>
      <w:r>
        <w:rPr>
          <w:rFonts w:ascii="Calibri" w:eastAsia="Calibri" w:hAnsi="Calibri" w:cs="Calibri"/>
          <w:b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inexigibilidad</w:t>
      </w:r>
      <w:r>
        <w:rPr>
          <w:rFonts w:ascii="Calibri" w:eastAsia="Calibri" w:hAnsi="Calibri" w:cs="Calibri"/>
          <w:b/>
          <w:sz w:val="20"/>
          <w:szCs w:val="20"/>
        </w:rPr>
        <w:t>e e adesão à A</w:t>
      </w:r>
      <w:r>
        <w:rPr>
          <w:rFonts w:ascii="Calibri" w:eastAsia="Calibri" w:hAnsi="Calibri" w:cs="Calibri"/>
          <w:b/>
          <w:sz w:val="20"/>
          <w:szCs w:val="20"/>
        </w:rPr>
        <w:t>RP de outros órgãos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Apresenta informações imprescindíveis ao controle de bens de natureza permanente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SOB GUARDA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RESPONSABILIDADE DO SERVIDOR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Universidade, para registro de tombamento no Departamento de Gestão Patrimonial (DGP) da UFSC.</w:t>
      </w:r>
    </w:p>
    <w:p w:rsidR="00DC421F" w:rsidRDefault="00F557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Necessário ind</w:t>
      </w:r>
      <w:r>
        <w:rPr>
          <w:rFonts w:ascii="Calibri" w:eastAsia="Calibri" w:hAnsi="Calibri" w:cs="Calibri"/>
          <w:color w:val="000000"/>
          <w:sz w:val="20"/>
          <w:szCs w:val="20"/>
        </w:rPr>
        <w:t>icar qual será a opção de local de entrega do bem por parte do fornecedor, se deverá ser o padrão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DGP</w:t>
      </w:r>
      <w:r>
        <w:rPr>
          <w:rFonts w:ascii="Calibri" w:eastAsia="Calibri" w:hAnsi="Calibri" w:cs="Calibri"/>
          <w:color w:val="000000"/>
          <w:sz w:val="20"/>
          <w:szCs w:val="20"/>
        </w:rPr>
        <w:t>) ou outro local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Outro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), a exemplo dos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ampi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fora de Florianópolis ou outro local excepcional, a depender do material. Caso a escolha </w:t>
      </w:r>
      <w:r>
        <w:rPr>
          <w:rFonts w:ascii="Calibri" w:eastAsia="Calibri" w:hAnsi="Calibri" w:cs="Calibri"/>
          <w:sz w:val="20"/>
          <w:szCs w:val="20"/>
        </w:rPr>
        <w:t xml:space="preserve">seja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Outro,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local completo de entrega deve constar no despacho da AF (pregão vigente) </w:t>
      </w:r>
      <w:r>
        <w:rPr>
          <w:rFonts w:ascii="Calibri" w:eastAsia="Calibri" w:hAnsi="Calibri" w:cs="Calibri"/>
          <w:sz w:val="20"/>
          <w:szCs w:val="20"/>
        </w:rPr>
        <w:t>ou no DFD (</w:t>
      </w:r>
      <w:proofErr w:type="gramStart"/>
      <w:r>
        <w:rPr>
          <w:rFonts w:ascii="Calibri" w:eastAsia="Calibri" w:hAnsi="Calibri" w:cs="Calibri"/>
          <w:sz w:val="20"/>
          <w:szCs w:val="20"/>
        </w:rPr>
        <w:t>dispensa,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inexigibilidade ou adesão à ARP de outros órgãos)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DC421F" w:rsidRDefault="00F557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Deverá incluir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nome completo do servidor, ramal e SIAPE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DC421F" w:rsidRDefault="00DC42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DC421F" w:rsidRDefault="00F55747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OBSERVAÇÕES: </w:t>
      </w:r>
    </w:p>
    <w:p w:rsidR="00DC421F" w:rsidRDefault="00F5574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empenho de Pregões da UFSC dependerá do saldo em ata, </w:t>
      </w:r>
      <w:r>
        <w:rPr>
          <w:rFonts w:ascii="Calibri" w:eastAsia="Calibri" w:hAnsi="Calibri" w:cs="Calibri"/>
          <w:b/>
          <w:sz w:val="20"/>
          <w:szCs w:val="20"/>
        </w:rPr>
        <w:t>conforme acompanhamento a ser feito pelo requerente durante o pedido de AF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C421F" w:rsidRDefault="00F5574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Nº PGC, Local de Entrega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responsável pelo recebimento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ramal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e-mail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>,</w:t>
      </w:r>
      <w:proofErr w:type="gramStart"/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 </w:t>
      </w:r>
      <w:proofErr w:type="gramEnd"/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nº sequencial da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Nota de Dotação (se houver)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e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demais observações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deverão constar no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despacho da AF (pregão vigente) ou no DFD (dispensa, inexigibilidade ou adesão à ARP de outros órgãos).</w:t>
      </w:r>
    </w:p>
    <w:p w:rsidR="00DC421F" w:rsidRDefault="00F5574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Imprescindível conferir no Anexo I do Edital (Termo de Referência) o </w:t>
      </w:r>
      <w:r>
        <w:rPr>
          <w:rFonts w:ascii="Calibri" w:eastAsia="Calibri" w:hAnsi="Calibri" w:cs="Calibri"/>
          <w:b/>
          <w:sz w:val="20"/>
          <w:szCs w:val="20"/>
        </w:rPr>
        <w:t>valor mínimo para empenho por item</w:t>
      </w:r>
      <w:r>
        <w:rPr>
          <w:rFonts w:ascii="Calibri" w:eastAsia="Calibri" w:hAnsi="Calibri" w:cs="Calibri"/>
          <w:sz w:val="20"/>
          <w:szCs w:val="20"/>
        </w:rPr>
        <w:t xml:space="preserve"> do pregão </w:t>
      </w:r>
      <w:r>
        <w:rPr>
          <w:rFonts w:ascii="Calibri" w:eastAsia="Calibri" w:hAnsi="Calibri" w:cs="Calibri"/>
          <w:sz w:val="20"/>
          <w:szCs w:val="20"/>
        </w:rPr>
        <w:t xml:space="preserve">correspondente,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caso contrário o pedido poderá ser devolvido para ajustes ou arquivamento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C421F" w:rsidRDefault="00DC421F">
      <w:pPr>
        <w:jc w:val="center"/>
        <w:rPr>
          <w:rFonts w:ascii="Calibri" w:eastAsia="Calibri" w:hAnsi="Calibri" w:cs="Calibri"/>
        </w:rPr>
      </w:pPr>
    </w:p>
    <w:p w:rsidR="00DC421F" w:rsidRDefault="00DC421F">
      <w:pPr>
        <w:jc w:val="center"/>
        <w:rPr>
          <w:rFonts w:ascii="Calibri" w:eastAsia="Calibri" w:hAnsi="Calibri" w:cs="Calibri"/>
        </w:rPr>
      </w:pPr>
    </w:p>
    <w:p w:rsidR="00DC421F" w:rsidRDefault="00DC421F">
      <w:pPr>
        <w:jc w:val="center"/>
        <w:rPr>
          <w:rFonts w:ascii="Calibri" w:eastAsia="Calibri" w:hAnsi="Calibri" w:cs="Calibri"/>
        </w:rPr>
      </w:pPr>
    </w:p>
    <w:p w:rsidR="00DC421F" w:rsidRDefault="00F557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:rsidR="00DC421F" w:rsidRDefault="00F5574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Ordenador de Despesas</w:t>
      </w:r>
    </w:p>
    <w:p w:rsidR="00DC421F" w:rsidRDefault="00F5574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Nome/Cargo</w:t>
      </w:r>
    </w:p>
    <w:sectPr w:rsidR="00DC421F">
      <w:headerReference w:type="default" r:id="rId10"/>
      <w:headerReference w:type="first" r:id="rId11"/>
      <w:footerReference w:type="first" r:id="rId12"/>
      <w:pgSz w:w="11906" w:h="16838"/>
      <w:pgMar w:top="566" w:right="566" w:bottom="566" w:left="56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747">
      <w:r>
        <w:separator/>
      </w:r>
    </w:p>
  </w:endnote>
  <w:endnote w:type="continuationSeparator" w:id="0">
    <w:p w:rsidR="00000000" w:rsidRDefault="00F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F" w:rsidRDefault="00DC4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5747">
      <w:r>
        <w:separator/>
      </w:r>
    </w:p>
  </w:footnote>
  <w:footnote w:type="continuationSeparator" w:id="0">
    <w:p w:rsidR="00000000" w:rsidRDefault="00F5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F" w:rsidRDefault="00DC4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F" w:rsidRDefault="00F55747">
    <w:pPr>
      <w:tabs>
        <w:tab w:val="center" w:pos="4252"/>
        <w:tab w:val="right" w:pos="8504"/>
        <w:tab w:val="left" w:pos="3294"/>
        <w:tab w:val="center" w:pos="5102"/>
      </w:tabs>
      <w:spacing w:before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90550" cy="59055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421F" w:rsidRDefault="00F55747">
    <w:pPr>
      <w:tabs>
        <w:tab w:val="center" w:pos="-3261"/>
        <w:tab w:val="left" w:pos="4111"/>
        <w:tab w:val="center" w:pos="4536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:rsidR="00DC421F" w:rsidRDefault="00F55747">
    <w:pPr>
      <w:tabs>
        <w:tab w:val="center" w:pos="4536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DE SANTA CATARINA</w:t>
    </w:r>
  </w:p>
  <w:p w:rsidR="00DC421F" w:rsidRDefault="00DC421F">
    <w:pPr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31C"/>
    <w:multiLevelType w:val="multilevel"/>
    <w:tmpl w:val="CC1A7F8E"/>
    <w:lvl w:ilvl="0">
      <w:start w:val="1"/>
      <w:numFmt w:val="decimal"/>
      <w:lvlText w:val="(%1)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E99"/>
    <w:multiLevelType w:val="multilevel"/>
    <w:tmpl w:val="5C5EE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21F"/>
    <w:rsid w:val="00DC421F"/>
    <w:rsid w:val="00F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om.proad.ufsc.br/atas-e-saldos-de-itens-srp-materiais-de-consumo-e-permanent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com.proad.ufsc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GUEVARA OCHOA</dc:creator>
  <cp:lastModifiedBy>SONIA MARIA GUEVARA OCHOA</cp:lastModifiedBy>
  <cp:revision>2</cp:revision>
  <dcterms:created xsi:type="dcterms:W3CDTF">2023-05-31T17:58:00Z</dcterms:created>
  <dcterms:modified xsi:type="dcterms:W3CDTF">2023-05-31T17:58:00Z</dcterms:modified>
</cp:coreProperties>
</file>